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247BD" w14:textId="4CD593FB" w:rsidR="007A1F84" w:rsidRPr="00F7035B" w:rsidRDefault="00F35286" w:rsidP="00C90BE3">
      <w:pPr>
        <w:pStyle w:val="DocumentTitle"/>
      </w:pPr>
      <w:r w:rsidRPr="00F7035B">
        <w:fldChar w:fldCharType="begin"/>
      </w:r>
      <w:r w:rsidR="00E67AD1" w:rsidRPr="00F7035B">
        <w:instrText xml:space="preserve"> TITLE  \* Caps  \* MERGEFORMAT </w:instrText>
      </w:r>
      <w:r w:rsidRPr="00F7035B">
        <w:fldChar w:fldCharType="separate"/>
      </w:r>
      <w:r w:rsidR="00CF640B">
        <w:t>Inception Report</w:t>
      </w:r>
      <w:r w:rsidRPr="00F7035B">
        <w:fldChar w:fldCharType="end"/>
      </w:r>
      <w:r w:rsidR="00F71910" w:rsidRPr="00F7035B">
        <w:t xml:space="preserve"> </w:t>
      </w:r>
    </w:p>
    <w:p w14:paraId="22470B0F" w14:textId="7C9BD284" w:rsidR="007A1F84" w:rsidRPr="00F7035B" w:rsidRDefault="007A1F84" w:rsidP="00C90BE3">
      <w:pPr>
        <w:pStyle w:val="DocumentSubject"/>
      </w:pPr>
    </w:p>
    <w:p w14:paraId="1A7FF96C" w14:textId="77777777" w:rsidR="00872E3B" w:rsidRPr="00F7035B" w:rsidRDefault="00872E3B" w:rsidP="00C90BE3">
      <w:pPr>
        <w:pStyle w:val="DocumentSubject"/>
      </w:pPr>
    </w:p>
    <w:p w14:paraId="3A9055D6" w14:textId="7AAF66A7" w:rsidR="007A1F84" w:rsidRPr="00F7035B" w:rsidRDefault="00000000" w:rsidP="00C90BE3">
      <w:pPr>
        <w:pStyle w:val="DocumentSubject"/>
      </w:pPr>
      <w:fldSimple w:instr=" SUBJECT  \* FirstCap  \* MERGEFORMAT ">
        <w:r w:rsidR="00EF4C93">
          <w:t>Consultancy for an E-Government Assessment, development of Policy and Roadmap</w:t>
        </w:r>
      </w:fldSimple>
    </w:p>
    <w:p w14:paraId="4E39D606" w14:textId="77777777" w:rsidR="00872E3B" w:rsidRPr="00F7035B" w:rsidRDefault="00872E3B" w:rsidP="00C90BE3">
      <w:pPr>
        <w:pStyle w:val="DocumentSubject"/>
      </w:pPr>
    </w:p>
    <w:p w14:paraId="1BD47182" w14:textId="4054D991" w:rsidR="00FC30B7" w:rsidRPr="00F7035B" w:rsidRDefault="00FC30B7" w:rsidP="00C90BE3">
      <w:pPr>
        <w:pStyle w:val="DocumentSubject"/>
      </w:pPr>
      <w:r w:rsidRPr="00F7035B">
        <w:t xml:space="preserve">Project identifier: </w:t>
      </w:r>
      <w:r w:rsidR="00057BAF" w:rsidRPr="00057BAF">
        <w:t>WARDIP/2022/CS/QCBS007</w:t>
      </w:r>
    </w:p>
    <w:p w14:paraId="40134D16" w14:textId="59C73FAD" w:rsidR="00DF6ADF" w:rsidRPr="00F7035B" w:rsidRDefault="00DF6ADF" w:rsidP="00C90BE3">
      <w:pPr>
        <w:pStyle w:val="DocumentSubject"/>
      </w:pPr>
    </w:p>
    <w:p w14:paraId="4BE2C1AA" w14:textId="552C6D39" w:rsidR="00E77969" w:rsidRPr="00F7035B" w:rsidRDefault="00E77969" w:rsidP="00C90BE3">
      <w:pPr>
        <w:pStyle w:val="DocumentSubject"/>
      </w:pPr>
    </w:p>
    <w:p w14:paraId="24671513" w14:textId="21A04CED" w:rsidR="00E77969" w:rsidRPr="00F7035B" w:rsidRDefault="00E77969" w:rsidP="00C90BE3">
      <w:pPr>
        <w:pStyle w:val="DocumentSubject"/>
      </w:pPr>
    </w:p>
    <w:p w14:paraId="1DB3DD77" w14:textId="1843EF02" w:rsidR="00E77969" w:rsidRPr="00F7035B" w:rsidRDefault="00E77969" w:rsidP="00C90BE3">
      <w:pPr>
        <w:pStyle w:val="DocumentSubject"/>
      </w:pPr>
    </w:p>
    <w:p w14:paraId="0134CBDD" w14:textId="617D903C" w:rsidR="00E77969" w:rsidRPr="00F7035B" w:rsidRDefault="00E77969" w:rsidP="00C90BE3">
      <w:pPr>
        <w:pStyle w:val="DocumentSubject"/>
      </w:pPr>
    </w:p>
    <w:p w14:paraId="29133B6B" w14:textId="77777777" w:rsidR="00E77969" w:rsidRPr="00F7035B" w:rsidRDefault="00E77969" w:rsidP="00C90BE3">
      <w:pPr>
        <w:pStyle w:val="DocumentSubject"/>
      </w:pPr>
    </w:p>
    <w:p w14:paraId="3F811C0F" w14:textId="2C8DCD0E" w:rsidR="004A606F" w:rsidRPr="00F7035B" w:rsidRDefault="00F35286" w:rsidP="00C90BE3">
      <w:pPr>
        <w:pStyle w:val="DocumentSubtitle"/>
      </w:pPr>
      <w:r w:rsidRPr="00F7035B">
        <w:fldChar w:fldCharType="begin"/>
      </w:r>
      <w:r w:rsidR="000D2B69" w:rsidRPr="00F7035B">
        <w:instrText xml:space="preserve"> DOCPROPERTY </w:instrText>
      </w:r>
      <w:r w:rsidR="004F49C3" w:rsidRPr="00F7035B">
        <w:instrText>\@ "D MMMM YYYY"</w:instrText>
      </w:r>
      <w:r w:rsidR="000D2B69" w:rsidRPr="00F7035B">
        <w:instrText xml:space="preserve"> "Date completed"  \* MERGEFORMAT </w:instrText>
      </w:r>
      <w:r w:rsidRPr="00F7035B">
        <w:fldChar w:fldCharType="separate"/>
      </w:r>
      <w:r w:rsidR="00B16860">
        <w:t>26 June 2024</w:t>
      </w:r>
      <w:r w:rsidRPr="00F7035B">
        <w:fldChar w:fldCharType="end"/>
      </w:r>
    </w:p>
    <w:p w14:paraId="571E47D6" w14:textId="5165FA3E" w:rsidR="004A606F" w:rsidRPr="00F7035B" w:rsidRDefault="00137180" w:rsidP="00C90BE3">
      <w:pPr>
        <w:pStyle w:val="DocumentSubtitle"/>
      </w:pPr>
      <w:r>
        <w:t xml:space="preserve"> </w:t>
      </w:r>
    </w:p>
    <w:p w14:paraId="3FB6B528" w14:textId="77777777" w:rsidR="004A606F" w:rsidRPr="00F7035B" w:rsidRDefault="004A606F" w:rsidP="00C90BE3">
      <w:pPr>
        <w:pStyle w:val="DocumentSubtitle"/>
      </w:pPr>
    </w:p>
    <w:p w14:paraId="5F50A642" w14:textId="77777777" w:rsidR="004A606F" w:rsidRPr="00F7035B" w:rsidRDefault="004A606F" w:rsidP="00C90BE3">
      <w:pPr>
        <w:pStyle w:val="DocumentSubtitle"/>
      </w:pPr>
      <w:r w:rsidRPr="00F7035B">
        <w:t xml:space="preserve">The project was funded by the </w:t>
      </w:r>
      <w:r w:rsidR="00376A5D" w:rsidRPr="00F7035B">
        <w:t xml:space="preserve">World Bank </w:t>
      </w:r>
    </w:p>
    <w:p w14:paraId="34070CF1" w14:textId="63723EB0" w:rsidR="00E629E7" w:rsidRPr="00F7035B" w:rsidRDefault="00753475" w:rsidP="00C90BE3">
      <w:r>
        <w:t xml:space="preserve"> </w:t>
      </w:r>
      <w:r w:rsidR="007A1F84" w:rsidRPr="00F7035B">
        <w:br w:type="page"/>
      </w:r>
    </w:p>
    <w:p w14:paraId="0D8840A9" w14:textId="77777777" w:rsidR="00E629E7" w:rsidRPr="00F7035B" w:rsidRDefault="00E629E7" w:rsidP="00C90BE3">
      <w:pPr>
        <w:pStyle w:val="TOCTitle"/>
      </w:pPr>
      <w:r w:rsidRPr="00F7035B">
        <w:lastRenderedPageBreak/>
        <w:t>Document control</w:t>
      </w:r>
    </w:p>
    <w:p w14:paraId="3F255555" w14:textId="77777777" w:rsidR="00D6481A" w:rsidRPr="00F7035B" w:rsidRDefault="00D6481A" w:rsidP="00C90BE3">
      <w:pPr>
        <w:pStyle w:val="Subsection"/>
      </w:pPr>
      <w:r w:rsidRPr="00F7035B">
        <w:t>Project data</w:t>
      </w:r>
    </w:p>
    <w:tbl>
      <w:tblPr>
        <w:tblStyle w:val="AAMColorfulTable"/>
        <w:tblW w:w="8100" w:type="dxa"/>
        <w:tblLook w:val="0280" w:firstRow="0" w:lastRow="0" w:firstColumn="1" w:lastColumn="0" w:noHBand="1" w:noVBand="0"/>
      </w:tblPr>
      <w:tblGrid>
        <w:gridCol w:w="2340"/>
        <w:gridCol w:w="5760"/>
      </w:tblGrid>
      <w:tr w:rsidR="00D6481A" w:rsidRPr="00F7035B" w14:paraId="0B9B4D18" w14:textId="77777777" w:rsidTr="001623EA">
        <w:tc>
          <w:tcPr>
            <w:cnfStyle w:val="001000000000" w:firstRow="0" w:lastRow="0" w:firstColumn="1" w:lastColumn="0" w:oddVBand="0" w:evenVBand="0" w:oddHBand="0" w:evenHBand="0" w:firstRowFirstColumn="0" w:firstRowLastColumn="0" w:lastRowFirstColumn="0" w:lastRowLastColumn="0"/>
            <w:tcW w:w="2340" w:type="dxa"/>
          </w:tcPr>
          <w:p w14:paraId="164771BA" w14:textId="77777777" w:rsidR="00D6481A" w:rsidRPr="00F7035B" w:rsidRDefault="00D6481A" w:rsidP="00C90BE3">
            <w:pPr>
              <w:pStyle w:val="TableHeader"/>
            </w:pPr>
            <w:r w:rsidRPr="00F7035B">
              <w:t>Title</w:t>
            </w:r>
          </w:p>
        </w:tc>
        <w:tc>
          <w:tcPr>
            <w:tcW w:w="5760" w:type="dxa"/>
          </w:tcPr>
          <w:p w14:paraId="4DE2A9DC" w14:textId="5B4FF93D" w:rsidR="00D6481A" w:rsidRPr="00F7035B" w:rsidRDefault="00B26CE3" w:rsidP="00C90BE3">
            <w:pPr>
              <w:pStyle w:val="TableRow"/>
              <w:cnfStyle w:val="000000000000" w:firstRow="0" w:lastRow="0" w:firstColumn="0" w:lastColumn="0" w:oddVBand="0" w:evenVBand="0" w:oddHBand="0" w:evenHBand="0" w:firstRowFirstColumn="0" w:firstRowLastColumn="0" w:lastRowFirstColumn="0" w:lastRowLastColumn="0"/>
            </w:pPr>
            <w:r w:rsidRPr="00B26CE3">
              <w:t xml:space="preserve">Consultancy for </w:t>
            </w:r>
            <w:r w:rsidR="002943C9">
              <w:t>an</w:t>
            </w:r>
            <w:r w:rsidR="00EF4C93">
              <w:t xml:space="preserve"> </w:t>
            </w:r>
            <w:r w:rsidRPr="00B26CE3">
              <w:t>E-Government Assessment</w:t>
            </w:r>
            <w:r w:rsidR="00EF4C93">
              <w:t>,</w:t>
            </w:r>
            <w:r w:rsidRPr="00B26CE3">
              <w:t xml:space="preserve"> </w:t>
            </w:r>
            <w:r w:rsidR="00EF4C93">
              <w:t>d</w:t>
            </w:r>
            <w:r w:rsidR="002943C9">
              <w:t xml:space="preserve">evelopment of Policy </w:t>
            </w:r>
            <w:r w:rsidRPr="00B26CE3">
              <w:t xml:space="preserve"> </w:t>
            </w:r>
            <w:r w:rsidR="002943C9">
              <w:t xml:space="preserve">and </w:t>
            </w:r>
            <w:r w:rsidRPr="00B26CE3">
              <w:t xml:space="preserve">Roadmap </w:t>
            </w:r>
          </w:p>
        </w:tc>
      </w:tr>
      <w:tr w:rsidR="00D6481A" w:rsidRPr="00F7035B" w14:paraId="708C01D5" w14:textId="77777777" w:rsidTr="001623EA">
        <w:trPr>
          <w:trHeight w:val="144"/>
        </w:trPr>
        <w:tc>
          <w:tcPr>
            <w:cnfStyle w:val="001000000000" w:firstRow="0" w:lastRow="0" w:firstColumn="1" w:lastColumn="0" w:oddVBand="0" w:evenVBand="0" w:oddHBand="0" w:evenHBand="0" w:firstRowFirstColumn="0" w:firstRowLastColumn="0" w:lastRowFirstColumn="0" w:lastRowLastColumn="0"/>
            <w:tcW w:w="2340" w:type="dxa"/>
          </w:tcPr>
          <w:p w14:paraId="5FE941F9" w14:textId="77777777" w:rsidR="00D6481A" w:rsidRPr="00F7035B" w:rsidRDefault="00D6481A" w:rsidP="00C90BE3">
            <w:pPr>
              <w:pStyle w:val="TableHeader"/>
            </w:pPr>
            <w:r w:rsidRPr="00F7035B">
              <w:t>Contract Number</w:t>
            </w:r>
          </w:p>
        </w:tc>
        <w:tc>
          <w:tcPr>
            <w:tcW w:w="5760" w:type="dxa"/>
          </w:tcPr>
          <w:p w14:paraId="1294C666" w14:textId="686B9C99" w:rsidR="00D6481A" w:rsidRPr="00F7035B" w:rsidRDefault="00B26CE3" w:rsidP="00C90BE3">
            <w:pPr>
              <w:pStyle w:val="TableRow"/>
              <w:cnfStyle w:val="000000000000" w:firstRow="0" w:lastRow="0" w:firstColumn="0" w:lastColumn="0" w:oddVBand="0" w:evenVBand="0" w:oddHBand="0" w:evenHBand="0" w:firstRowFirstColumn="0" w:firstRowLastColumn="0" w:lastRowFirstColumn="0" w:lastRowLastColumn="0"/>
            </w:pPr>
            <w:r w:rsidRPr="00B26CE3">
              <w:t>WARDIP/2022/CS/QCBS007</w:t>
            </w:r>
          </w:p>
        </w:tc>
      </w:tr>
      <w:tr w:rsidR="00D6481A" w:rsidRPr="00F7035B" w14:paraId="07F35F31" w14:textId="77777777" w:rsidTr="001623EA">
        <w:trPr>
          <w:trHeight w:val="144"/>
        </w:trPr>
        <w:tc>
          <w:tcPr>
            <w:cnfStyle w:val="001000000000" w:firstRow="0" w:lastRow="0" w:firstColumn="1" w:lastColumn="0" w:oddVBand="0" w:evenVBand="0" w:oddHBand="0" w:evenHBand="0" w:firstRowFirstColumn="0" w:firstRowLastColumn="0" w:lastRowFirstColumn="0" w:lastRowLastColumn="0"/>
            <w:tcW w:w="2340" w:type="dxa"/>
          </w:tcPr>
          <w:p w14:paraId="462F2CDC" w14:textId="77777777" w:rsidR="00D6481A" w:rsidRPr="00F7035B" w:rsidRDefault="00D6481A" w:rsidP="00C90BE3">
            <w:pPr>
              <w:pStyle w:val="TableHeader"/>
            </w:pPr>
            <w:r w:rsidRPr="00F7035B">
              <w:t>Country of fulfilment</w:t>
            </w:r>
          </w:p>
        </w:tc>
        <w:tc>
          <w:tcPr>
            <w:tcW w:w="5760" w:type="dxa"/>
          </w:tcPr>
          <w:p w14:paraId="1AD8BDBB" w14:textId="2799547D" w:rsidR="00D6481A" w:rsidRPr="00F7035B" w:rsidRDefault="00B26CE3" w:rsidP="00C90BE3">
            <w:pPr>
              <w:pStyle w:val="TableRow"/>
              <w:cnfStyle w:val="000000000000" w:firstRow="0" w:lastRow="0" w:firstColumn="0" w:lastColumn="0" w:oddVBand="0" w:evenVBand="0" w:oddHBand="0" w:evenHBand="0" w:firstRowFirstColumn="0" w:firstRowLastColumn="0" w:lastRowFirstColumn="0" w:lastRowLastColumn="0"/>
            </w:pPr>
            <w:r>
              <w:t>The Republic of Gambia</w:t>
            </w:r>
          </w:p>
        </w:tc>
      </w:tr>
      <w:tr w:rsidR="00D6481A" w:rsidRPr="00F7035B" w14:paraId="1D89B6EF" w14:textId="77777777" w:rsidTr="001623EA">
        <w:trPr>
          <w:trHeight w:val="144"/>
        </w:trPr>
        <w:tc>
          <w:tcPr>
            <w:cnfStyle w:val="001000000000" w:firstRow="0" w:lastRow="0" w:firstColumn="1" w:lastColumn="0" w:oddVBand="0" w:evenVBand="0" w:oddHBand="0" w:evenHBand="0" w:firstRowFirstColumn="0" w:firstRowLastColumn="0" w:lastRowFirstColumn="0" w:lastRowLastColumn="0"/>
            <w:tcW w:w="2340" w:type="dxa"/>
          </w:tcPr>
          <w:p w14:paraId="1E978D61" w14:textId="77777777" w:rsidR="00D6481A" w:rsidRPr="00F7035B" w:rsidRDefault="00D6481A" w:rsidP="00C90BE3">
            <w:pPr>
              <w:pStyle w:val="TableHeader"/>
            </w:pPr>
            <w:r w:rsidRPr="00F7035B">
              <w:t>Beneficiary</w:t>
            </w:r>
          </w:p>
        </w:tc>
        <w:tc>
          <w:tcPr>
            <w:tcW w:w="5760" w:type="dxa"/>
          </w:tcPr>
          <w:p w14:paraId="37178D05" w14:textId="72AA3971" w:rsidR="00D6481A" w:rsidRPr="00F7035B" w:rsidRDefault="008E785C" w:rsidP="00C90BE3">
            <w:pPr>
              <w:pStyle w:val="TableRow"/>
              <w:cnfStyle w:val="000000000000" w:firstRow="0" w:lastRow="0" w:firstColumn="0" w:lastColumn="0" w:oddVBand="0" w:evenVBand="0" w:oddHBand="0" w:evenHBand="0" w:firstRowFirstColumn="0" w:firstRowLastColumn="0" w:lastRowFirstColumn="0" w:lastRowLastColumn="0"/>
            </w:pPr>
            <w:r>
              <w:rPr>
                <w:lang w:val="en-US"/>
              </w:rPr>
              <w:t>Ministry of Communications and Digital Economy</w:t>
            </w:r>
          </w:p>
        </w:tc>
      </w:tr>
      <w:tr w:rsidR="00D6481A" w:rsidRPr="00F7035B" w14:paraId="529DADDB" w14:textId="77777777" w:rsidTr="001623EA">
        <w:tc>
          <w:tcPr>
            <w:cnfStyle w:val="001000000000" w:firstRow="0" w:lastRow="0" w:firstColumn="1" w:lastColumn="0" w:oddVBand="0" w:evenVBand="0" w:oddHBand="0" w:evenHBand="0" w:firstRowFirstColumn="0" w:firstRowLastColumn="0" w:lastRowFirstColumn="0" w:lastRowLastColumn="0"/>
            <w:tcW w:w="2340" w:type="dxa"/>
          </w:tcPr>
          <w:p w14:paraId="473BB88E" w14:textId="77777777" w:rsidR="00D6481A" w:rsidRPr="00F7035B" w:rsidRDefault="00D6481A" w:rsidP="00C90BE3">
            <w:pPr>
              <w:pStyle w:val="TableHeader"/>
            </w:pPr>
            <w:r w:rsidRPr="00F7035B">
              <w:t>Consortium Partners</w:t>
            </w:r>
          </w:p>
        </w:tc>
        <w:tc>
          <w:tcPr>
            <w:tcW w:w="5760" w:type="dxa"/>
          </w:tcPr>
          <w:p w14:paraId="5923EF3C" w14:textId="186DCA32" w:rsidR="00D6481A" w:rsidRPr="00F7035B" w:rsidRDefault="00D6481A" w:rsidP="00C90BE3">
            <w:pPr>
              <w:pStyle w:val="TableRow"/>
              <w:cnfStyle w:val="000000000000" w:firstRow="0" w:lastRow="0" w:firstColumn="0" w:lastColumn="0" w:oddVBand="0" w:evenVBand="0" w:oddHBand="0" w:evenHBand="0" w:firstRowFirstColumn="0" w:firstRowLastColumn="0" w:lastRowFirstColumn="0" w:lastRowLastColumn="0"/>
            </w:pPr>
            <w:r w:rsidRPr="00F7035B">
              <w:t xml:space="preserve">AAM Management Information Consulting Ltd. </w:t>
            </w:r>
            <w:r w:rsidR="00B41C09" w:rsidRPr="00F7035B">
              <w:t xml:space="preserve">– </w:t>
            </w:r>
            <w:r w:rsidR="008E785C">
              <w:t xml:space="preserve">Nifty ICT Solutions </w:t>
            </w:r>
            <w:r w:rsidR="00B41C09" w:rsidRPr="00F7035B">
              <w:t>Ltd.</w:t>
            </w:r>
          </w:p>
        </w:tc>
      </w:tr>
    </w:tbl>
    <w:p w14:paraId="06239B54" w14:textId="77777777" w:rsidR="00D6481A" w:rsidRPr="00F7035B" w:rsidRDefault="00D6481A" w:rsidP="00C90BE3"/>
    <w:p w14:paraId="1F0AA728" w14:textId="77777777" w:rsidR="00D6481A" w:rsidRPr="00F7035B" w:rsidRDefault="00D6481A" w:rsidP="00C90BE3">
      <w:pPr>
        <w:pStyle w:val="Subsection"/>
      </w:pPr>
      <w:r w:rsidRPr="00F7035B">
        <w:t>Authors</w:t>
      </w:r>
    </w:p>
    <w:tbl>
      <w:tblPr>
        <w:tblStyle w:val="AAMColorfulTable"/>
        <w:tblW w:w="8100" w:type="dxa"/>
        <w:tblLook w:val="0680" w:firstRow="0" w:lastRow="0" w:firstColumn="1" w:lastColumn="0" w:noHBand="1" w:noVBand="1"/>
      </w:tblPr>
      <w:tblGrid>
        <w:gridCol w:w="2340"/>
        <w:gridCol w:w="5760"/>
      </w:tblGrid>
      <w:tr w:rsidR="00D6481A" w:rsidRPr="00F7035B" w14:paraId="0F0E288D" w14:textId="77777777" w:rsidTr="001623EA">
        <w:tc>
          <w:tcPr>
            <w:cnfStyle w:val="001000000000" w:firstRow="0" w:lastRow="0" w:firstColumn="1" w:lastColumn="0" w:oddVBand="0" w:evenVBand="0" w:oddHBand="0" w:evenHBand="0" w:firstRowFirstColumn="0" w:firstRowLastColumn="0" w:lastRowFirstColumn="0" w:lastRowLastColumn="0"/>
            <w:tcW w:w="2340" w:type="dxa"/>
          </w:tcPr>
          <w:p w14:paraId="76BB6180" w14:textId="77777777" w:rsidR="00D6481A" w:rsidRPr="00F7035B" w:rsidRDefault="00D6481A" w:rsidP="00C90BE3">
            <w:pPr>
              <w:pStyle w:val="TableHeader"/>
            </w:pPr>
            <w:r w:rsidRPr="00F7035B">
              <w:t>Prepared by</w:t>
            </w:r>
          </w:p>
        </w:tc>
        <w:tc>
          <w:tcPr>
            <w:tcW w:w="5760" w:type="dxa"/>
          </w:tcPr>
          <w:p w14:paraId="2999DF09" w14:textId="73EEFEAC" w:rsidR="00D6481A" w:rsidRPr="00F7035B" w:rsidRDefault="006F08F9" w:rsidP="00C90BE3">
            <w:pPr>
              <w:pStyle w:val="TableRow"/>
              <w:cnfStyle w:val="000000000000" w:firstRow="0" w:lastRow="0" w:firstColumn="0" w:lastColumn="0" w:oddVBand="0" w:evenVBand="0" w:oddHBand="0" w:evenHBand="0" w:firstRowFirstColumn="0" w:firstRowLastColumn="0" w:lastRowFirstColumn="0" w:lastRowLastColumn="0"/>
            </w:pPr>
            <w:r>
              <w:t>Attila Kassai, Akos Szirmai</w:t>
            </w:r>
          </w:p>
        </w:tc>
      </w:tr>
      <w:tr w:rsidR="00D6481A" w:rsidRPr="00F7035B" w14:paraId="647B79C4" w14:textId="77777777" w:rsidTr="001623EA">
        <w:tc>
          <w:tcPr>
            <w:cnfStyle w:val="001000000000" w:firstRow="0" w:lastRow="0" w:firstColumn="1" w:lastColumn="0" w:oddVBand="0" w:evenVBand="0" w:oddHBand="0" w:evenHBand="0" w:firstRowFirstColumn="0" w:firstRowLastColumn="0" w:lastRowFirstColumn="0" w:lastRowLastColumn="0"/>
            <w:tcW w:w="2340" w:type="dxa"/>
          </w:tcPr>
          <w:p w14:paraId="2D365941" w14:textId="77777777" w:rsidR="00D6481A" w:rsidRPr="00F7035B" w:rsidRDefault="00D6481A" w:rsidP="00C90BE3">
            <w:pPr>
              <w:pStyle w:val="TableHeader"/>
            </w:pPr>
            <w:r w:rsidRPr="00F7035B">
              <w:t>Quality assurance</w:t>
            </w:r>
          </w:p>
        </w:tc>
        <w:tc>
          <w:tcPr>
            <w:tcW w:w="5760" w:type="dxa"/>
          </w:tcPr>
          <w:p w14:paraId="4FD97572" w14:textId="0E81A7E1" w:rsidR="00D6481A" w:rsidRPr="00F7035B" w:rsidRDefault="006F08F9" w:rsidP="006F08F9">
            <w:pPr>
              <w:pStyle w:val="TableRow"/>
              <w:cnfStyle w:val="000000000000" w:firstRow="0" w:lastRow="0" w:firstColumn="0" w:lastColumn="0" w:oddVBand="0" w:evenVBand="0" w:oddHBand="0" w:evenHBand="0" w:firstRowFirstColumn="0" w:firstRowLastColumn="0" w:lastRowFirstColumn="0" w:lastRowLastColumn="0"/>
            </w:pPr>
            <w:r>
              <w:t>Akos Szirmai</w:t>
            </w:r>
          </w:p>
        </w:tc>
      </w:tr>
    </w:tbl>
    <w:p w14:paraId="6FFB4EDC" w14:textId="77777777" w:rsidR="00D6481A" w:rsidRPr="00F7035B" w:rsidRDefault="00D6481A" w:rsidP="00C90BE3"/>
    <w:p w14:paraId="170D3507" w14:textId="77777777" w:rsidR="00D6481A" w:rsidRPr="00F7035B" w:rsidRDefault="00D6481A" w:rsidP="00C90BE3">
      <w:pPr>
        <w:pStyle w:val="Subsection"/>
      </w:pPr>
      <w:r w:rsidRPr="00F7035B">
        <w:t>Status of document</w:t>
      </w:r>
    </w:p>
    <w:tbl>
      <w:tblPr>
        <w:tblStyle w:val="AAMColorfulTable"/>
        <w:tblW w:w="5400" w:type="dxa"/>
        <w:tblLook w:val="0680" w:firstRow="0" w:lastRow="0" w:firstColumn="1" w:lastColumn="0" w:noHBand="1" w:noVBand="1"/>
      </w:tblPr>
      <w:tblGrid>
        <w:gridCol w:w="2340"/>
        <w:gridCol w:w="2340"/>
        <w:gridCol w:w="720"/>
      </w:tblGrid>
      <w:tr w:rsidR="00D6481A" w:rsidRPr="00F7035B" w14:paraId="41FBCE73" w14:textId="77777777" w:rsidTr="00843D02">
        <w:tc>
          <w:tcPr>
            <w:cnfStyle w:val="001000000000" w:firstRow="0" w:lastRow="0" w:firstColumn="1" w:lastColumn="0" w:oddVBand="0" w:evenVBand="0" w:oddHBand="0" w:evenHBand="0" w:firstRowFirstColumn="0" w:firstRowLastColumn="0" w:lastRowFirstColumn="0" w:lastRowLastColumn="0"/>
            <w:tcW w:w="2340" w:type="dxa"/>
          </w:tcPr>
          <w:p w14:paraId="70B7FE9E" w14:textId="77777777" w:rsidR="00D6481A" w:rsidRPr="00F7035B" w:rsidRDefault="00D6481A" w:rsidP="00C90BE3">
            <w:pPr>
              <w:pStyle w:val="TableHeader"/>
            </w:pPr>
            <w:r w:rsidRPr="00F7035B">
              <w:t>Submitted on</w:t>
            </w:r>
          </w:p>
        </w:tc>
        <w:tc>
          <w:tcPr>
            <w:tcW w:w="3060" w:type="dxa"/>
            <w:gridSpan w:val="2"/>
          </w:tcPr>
          <w:p w14:paraId="5DAFF2A0" w14:textId="443A14A2" w:rsidR="00D6481A" w:rsidRPr="00F7035B" w:rsidRDefault="006F08F9" w:rsidP="00C90BE3">
            <w:pPr>
              <w:pStyle w:val="TableRow"/>
              <w:cnfStyle w:val="000000000000" w:firstRow="0" w:lastRow="0" w:firstColumn="0" w:lastColumn="0" w:oddVBand="0" w:evenVBand="0" w:oddHBand="0" w:evenHBand="0" w:firstRowFirstColumn="0" w:firstRowLastColumn="0" w:lastRowFirstColumn="0" w:lastRowLastColumn="0"/>
            </w:pPr>
            <w:r>
              <w:t>2</w:t>
            </w:r>
            <w:r w:rsidR="00DC216B">
              <w:t>6</w:t>
            </w:r>
            <w:r w:rsidR="00DC216B" w:rsidRPr="00DC216B">
              <w:rPr>
                <w:vertAlign w:val="superscript"/>
              </w:rPr>
              <w:t>th</w:t>
            </w:r>
            <w:r>
              <w:t xml:space="preserve"> June 2024</w:t>
            </w:r>
          </w:p>
        </w:tc>
      </w:tr>
      <w:tr w:rsidR="00D6481A" w:rsidRPr="00F7035B" w14:paraId="48AAD61C" w14:textId="77777777" w:rsidTr="00843D02">
        <w:tc>
          <w:tcPr>
            <w:cnfStyle w:val="001000000000" w:firstRow="0" w:lastRow="0" w:firstColumn="1" w:lastColumn="0" w:oddVBand="0" w:evenVBand="0" w:oddHBand="0" w:evenHBand="0" w:firstRowFirstColumn="0" w:firstRowLastColumn="0" w:lastRowFirstColumn="0" w:lastRowLastColumn="0"/>
            <w:tcW w:w="2340" w:type="dxa"/>
          </w:tcPr>
          <w:p w14:paraId="742BE1F3" w14:textId="77777777" w:rsidR="00D6481A" w:rsidRPr="00F7035B" w:rsidRDefault="00D6481A" w:rsidP="00C90BE3">
            <w:pPr>
              <w:pStyle w:val="TableHeader"/>
            </w:pPr>
            <w:r w:rsidRPr="00F7035B">
              <w:t>Version</w:t>
            </w:r>
          </w:p>
        </w:tc>
        <w:tc>
          <w:tcPr>
            <w:tcW w:w="3060" w:type="dxa"/>
            <w:gridSpan w:val="2"/>
          </w:tcPr>
          <w:p w14:paraId="52880EC1" w14:textId="1A5CE000" w:rsidR="00D6481A" w:rsidRPr="00F7035B" w:rsidRDefault="006F08F9" w:rsidP="00C90BE3">
            <w:pPr>
              <w:pStyle w:val="TableRow"/>
              <w:cnfStyle w:val="000000000000" w:firstRow="0" w:lastRow="0" w:firstColumn="0" w:lastColumn="0" w:oddVBand="0" w:evenVBand="0" w:oddHBand="0" w:evenHBand="0" w:firstRowFirstColumn="0" w:firstRowLastColumn="0" w:lastRowFirstColumn="0" w:lastRowLastColumn="0"/>
            </w:pPr>
            <w:r>
              <w:t>1.0</w:t>
            </w:r>
          </w:p>
        </w:tc>
      </w:tr>
      <w:tr w:rsidR="00006A7D" w:rsidRPr="00F7035B" w14:paraId="05CF6E20" w14:textId="77777777" w:rsidTr="00843D02">
        <w:tc>
          <w:tcPr>
            <w:cnfStyle w:val="001000000000" w:firstRow="0" w:lastRow="0" w:firstColumn="1" w:lastColumn="0" w:oddVBand="0" w:evenVBand="0" w:oddHBand="0" w:evenHBand="0" w:firstRowFirstColumn="0" w:firstRowLastColumn="0" w:lastRowFirstColumn="0" w:lastRowLastColumn="0"/>
            <w:tcW w:w="2340" w:type="dxa"/>
            <w:vMerge w:val="restart"/>
          </w:tcPr>
          <w:p w14:paraId="5CE4BB66" w14:textId="77777777" w:rsidR="00006A7D" w:rsidRPr="00F7035B" w:rsidRDefault="00006A7D" w:rsidP="00C90BE3">
            <w:pPr>
              <w:pStyle w:val="TableHeader"/>
            </w:pPr>
            <w:r w:rsidRPr="00F7035B">
              <w:t>Status</w:t>
            </w:r>
          </w:p>
        </w:tc>
        <w:tc>
          <w:tcPr>
            <w:tcW w:w="2340" w:type="dxa"/>
          </w:tcPr>
          <w:p w14:paraId="4DF61FFB" w14:textId="77777777" w:rsidR="00006A7D" w:rsidRPr="00F7035B" w:rsidRDefault="00006A7D" w:rsidP="00C90BE3">
            <w:pPr>
              <w:pStyle w:val="TableRow"/>
              <w:cnfStyle w:val="000000000000" w:firstRow="0" w:lastRow="0" w:firstColumn="0" w:lastColumn="0" w:oddVBand="0" w:evenVBand="0" w:oddHBand="0" w:evenHBand="0" w:firstRowFirstColumn="0" w:firstRowLastColumn="0" w:lastRowFirstColumn="0" w:lastRowLastColumn="0"/>
            </w:pPr>
            <w:r w:rsidRPr="00F7035B">
              <w:t>Draft</w:t>
            </w:r>
          </w:p>
        </w:tc>
        <w:tc>
          <w:tcPr>
            <w:tcW w:w="720" w:type="dxa"/>
          </w:tcPr>
          <w:p w14:paraId="7635B78C" w14:textId="46D9D57E" w:rsidR="00006A7D" w:rsidRPr="00F7035B" w:rsidRDefault="00006A7D" w:rsidP="00C90BE3">
            <w:pPr>
              <w:pStyle w:val="TableCenteredRow"/>
              <w:cnfStyle w:val="000000000000" w:firstRow="0" w:lastRow="0" w:firstColumn="0" w:lastColumn="0" w:oddVBand="0" w:evenVBand="0" w:oddHBand="0" w:evenHBand="0" w:firstRowFirstColumn="0" w:firstRowLastColumn="0" w:lastRowFirstColumn="0" w:lastRowLastColumn="0"/>
            </w:pPr>
          </w:p>
        </w:tc>
      </w:tr>
      <w:tr w:rsidR="00006A7D" w:rsidRPr="00F7035B" w14:paraId="65E75BDA" w14:textId="77777777" w:rsidTr="00843D02">
        <w:tc>
          <w:tcPr>
            <w:cnfStyle w:val="001000000000" w:firstRow="0" w:lastRow="0" w:firstColumn="1" w:lastColumn="0" w:oddVBand="0" w:evenVBand="0" w:oddHBand="0" w:evenHBand="0" w:firstRowFirstColumn="0" w:firstRowLastColumn="0" w:lastRowFirstColumn="0" w:lastRowLastColumn="0"/>
            <w:tcW w:w="2340" w:type="dxa"/>
            <w:vMerge/>
          </w:tcPr>
          <w:p w14:paraId="01C06346" w14:textId="77777777" w:rsidR="00006A7D" w:rsidRPr="00F7035B" w:rsidRDefault="00006A7D" w:rsidP="00C90BE3">
            <w:pPr>
              <w:pStyle w:val="TableHeader"/>
            </w:pPr>
          </w:p>
        </w:tc>
        <w:tc>
          <w:tcPr>
            <w:tcW w:w="2340" w:type="dxa"/>
          </w:tcPr>
          <w:p w14:paraId="4CAD16E5" w14:textId="77777777" w:rsidR="00006A7D" w:rsidRPr="00F7035B" w:rsidRDefault="00006A7D" w:rsidP="00C90BE3">
            <w:pPr>
              <w:pStyle w:val="TableRow"/>
              <w:cnfStyle w:val="000000000000" w:firstRow="0" w:lastRow="0" w:firstColumn="0" w:lastColumn="0" w:oddVBand="0" w:evenVBand="0" w:oddHBand="0" w:evenHBand="0" w:firstRowFirstColumn="0" w:firstRowLastColumn="0" w:lastRowFirstColumn="0" w:lastRowLastColumn="0"/>
            </w:pPr>
            <w:r w:rsidRPr="00F7035B">
              <w:t>For revision</w:t>
            </w:r>
          </w:p>
        </w:tc>
        <w:tc>
          <w:tcPr>
            <w:tcW w:w="720" w:type="dxa"/>
          </w:tcPr>
          <w:p w14:paraId="27543E50" w14:textId="2DE017D2" w:rsidR="00006A7D" w:rsidRPr="00F7035B" w:rsidRDefault="006F08F9" w:rsidP="00C90BE3">
            <w:pPr>
              <w:pStyle w:val="TableCenteredRow"/>
              <w:cnfStyle w:val="000000000000" w:firstRow="0" w:lastRow="0" w:firstColumn="0" w:lastColumn="0" w:oddVBand="0" w:evenVBand="0" w:oddHBand="0" w:evenHBand="0" w:firstRowFirstColumn="0" w:firstRowLastColumn="0" w:lastRowFirstColumn="0" w:lastRowLastColumn="0"/>
            </w:pPr>
            <w:r>
              <w:t>X</w:t>
            </w:r>
          </w:p>
        </w:tc>
      </w:tr>
      <w:tr w:rsidR="00006A7D" w:rsidRPr="00F7035B" w14:paraId="442F3111" w14:textId="77777777" w:rsidTr="00843D02">
        <w:tc>
          <w:tcPr>
            <w:cnfStyle w:val="001000000000" w:firstRow="0" w:lastRow="0" w:firstColumn="1" w:lastColumn="0" w:oddVBand="0" w:evenVBand="0" w:oddHBand="0" w:evenHBand="0" w:firstRowFirstColumn="0" w:firstRowLastColumn="0" w:lastRowFirstColumn="0" w:lastRowLastColumn="0"/>
            <w:tcW w:w="2340" w:type="dxa"/>
            <w:vMerge/>
          </w:tcPr>
          <w:p w14:paraId="77BB9D66" w14:textId="77777777" w:rsidR="00006A7D" w:rsidRPr="00F7035B" w:rsidRDefault="00006A7D" w:rsidP="00C90BE3">
            <w:pPr>
              <w:pStyle w:val="TableHeader"/>
            </w:pPr>
          </w:p>
        </w:tc>
        <w:tc>
          <w:tcPr>
            <w:tcW w:w="2340" w:type="dxa"/>
          </w:tcPr>
          <w:p w14:paraId="73923EC6" w14:textId="77777777" w:rsidR="00006A7D" w:rsidRPr="00F7035B" w:rsidRDefault="00006A7D" w:rsidP="00C90BE3">
            <w:pPr>
              <w:pStyle w:val="TableRow"/>
              <w:cnfStyle w:val="000000000000" w:firstRow="0" w:lastRow="0" w:firstColumn="0" w:lastColumn="0" w:oddVBand="0" w:evenVBand="0" w:oddHBand="0" w:evenHBand="0" w:firstRowFirstColumn="0" w:firstRowLastColumn="0" w:lastRowFirstColumn="0" w:lastRowLastColumn="0"/>
            </w:pPr>
            <w:r w:rsidRPr="00F7035B">
              <w:t>For approval</w:t>
            </w:r>
          </w:p>
        </w:tc>
        <w:tc>
          <w:tcPr>
            <w:tcW w:w="720" w:type="dxa"/>
          </w:tcPr>
          <w:p w14:paraId="4C7F2159" w14:textId="77777777" w:rsidR="00006A7D" w:rsidRPr="00F7035B" w:rsidRDefault="00006A7D" w:rsidP="00C90BE3">
            <w:pPr>
              <w:pStyle w:val="TableCenteredRow"/>
              <w:cnfStyle w:val="000000000000" w:firstRow="0" w:lastRow="0" w:firstColumn="0" w:lastColumn="0" w:oddVBand="0" w:evenVBand="0" w:oddHBand="0" w:evenHBand="0" w:firstRowFirstColumn="0" w:firstRowLastColumn="0" w:lastRowFirstColumn="0" w:lastRowLastColumn="0"/>
            </w:pPr>
          </w:p>
        </w:tc>
      </w:tr>
      <w:tr w:rsidR="00006A7D" w:rsidRPr="00F7035B" w14:paraId="7A30A2CE" w14:textId="77777777" w:rsidTr="00843D02">
        <w:tc>
          <w:tcPr>
            <w:cnfStyle w:val="001000000000" w:firstRow="0" w:lastRow="0" w:firstColumn="1" w:lastColumn="0" w:oddVBand="0" w:evenVBand="0" w:oddHBand="0" w:evenHBand="0" w:firstRowFirstColumn="0" w:firstRowLastColumn="0" w:lastRowFirstColumn="0" w:lastRowLastColumn="0"/>
            <w:tcW w:w="2340" w:type="dxa"/>
            <w:vMerge/>
          </w:tcPr>
          <w:p w14:paraId="617A3BEE" w14:textId="77777777" w:rsidR="00006A7D" w:rsidRPr="00F7035B" w:rsidRDefault="00006A7D" w:rsidP="00C90BE3">
            <w:pPr>
              <w:pStyle w:val="TableHeader"/>
            </w:pPr>
          </w:p>
        </w:tc>
        <w:tc>
          <w:tcPr>
            <w:tcW w:w="2340" w:type="dxa"/>
          </w:tcPr>
          <w:p w14:paraId="295A02BD" w14:textId="77777777" w:rsidR="00006A7D" w:rsidRPr="00F7035B" w:rsidRDefault="00006A7D" w:rsidP="00C90BE3">
            <w:pPr>
              <w:pStyle w:val="TableRow"/>
              <w:cnfStyle w:val="000000000000" w:firstRow="0" w:lastRow="0" w:firstColumn="0" w:lastColumn="0" w:oddVBand="0" w:evenVBand="0" w:oddHBand="0" w:evenHBand="0" w:firstRowFirstColumn="0" w:firstRowLastColumn="0" w:lastRowFirstColumn="0" w:lastRowLastColumn="0"/>
            </w:pPr>
            <w:r w:rsidRPr="00F7035B">
              <w:t>Approved</w:t>
            </w:r>
          </w:p>
        </w:tc>
        <w:tc>
          <w:tcPr>
            <w:tcW w:w="720" w:type="dxa"/>
          </w:tcPr>
          <w:p w14:paraId="7D27C800" w14:textId="00E7FCA8" w:rsidR="00006A7D" w:rsidRPr="00F7035B" w:rsidRDefault="00006A7D" w:rsidP="00C90BE3">
            <w:pPr>
              <w:pStyle w:val="TableCenteredRow"/>
              <w:cnfStyle w:val="000000000000" w:firstRow="0" w:lastRow="0" w:firstColumn="0" w:lastColumn="0" w:oddVBand="0" w:evenVBand="0" w:oddHBand="0" w:evenHBand="0" w:firstRowFirstColumn="0" w:firstRowLastColumn="0" w:lastRowFirstColumn="0" w:lastRowLastColumn="0"/>
            </w:pPr>
          </w:p>
        </w:tc>
      </w:tr>
    </w:tbl>
    <w:p w14:paraId="36E2ADF3" w14:textId="77777777" w:rsidR="008107E8" w:rsidRPr="00F7035B" w:rsidRDefault="008107E8" w:rsidP="00C90BE3"/>
    <w:p w14:paraId="31381985" w14:textId="77777777" w:rsidR="00D6481A" w:rsidRPr="00F7035B" w:rsidRDefault="00D6481A" w:rsidP="00C90BE3">
      <w:pPr>
        <w:pStyle w:val="Subsection"/>
      </w:pPr>
      <w:r w:rsidRPr="00F7035B">
        <w:t>Change History</w:t>
      </w:r>
    </w:p>
    <w:tbl>
      <w:tblPr>
        <w:tblStyle w:val="AAMColorfulTable"/>
        <w:tblW w:w="0" w:type="auto"/>
        <w:tblLook w:val="0620" w:firstRow="1" w:lastRow="0" w:firstColumn="0" w:lastColumn="0" w:noHBand="1" w:noVBand="1"/>
      </w:tblPr>
      <w:tblGrid>
        <w:gridCol w:w="986"/>
        <w:gridCol w:w="1397"/>
        <w:gridCol w:w="2262"/>
        <w:gridCol w:w="4491"/>
      </w:tblGrid>
      <w:tr w:rsidR="00FC30B7" w:rsidRPr="00F7035B" w14:paraId="78E86657" w14:textId="77777777" w:rsidTr="000D6484">
        <w:trPr>
          <w:cnfStyle w:val="100000000000" w:firstRow="1" w:lastRow="0" w:firstColumn="0" w:lastColumn="0" w:oddVBand="0" w:evenVBand="0" w:oddHBand="0" w:evenHBand="0" w:firstRowFirstColumn="0" w:firstRowLastColumn="0" w:lastRowFirstColumn="0" w:lastRowLastColumn="0"/>
        </w:trPr>
        <w:tc>
          <w:tcPr>
            <w:tcW w:w="986" w:type="dxa"/>
          </w:tcPr>
          <w:p w14:paraId="5037DFC7" w14:textId="77777777" w:rsidR="00E629E7" w:rsidRPr="00F7035B" w:rsidRDefault="00E629E7" w:rsidP="00C90BE3">
            <w:pPr>
              <w:pStyle w:val="TableHeader"/>
            </w:pPr>
            <w:r w:rsidRPr="00F7035B">
              <w:t>Ver</w:t>
            </w:r>
            <w:r w:rsidR="00FC30B7" w:rsidRPr="00F7035B">
              <w:t>sion</w:t>
            </w:r>
          </w:p>
        </w:tc>
        <w:tc>
          <w:tcPr>
            <w:tcW w:w="1397" w:type="dxa"/>
          </w:tcPr>
          <w:p w14:paraId="0A90B4AE" w14:textId="77777777" w:rsidR="00E629E7" w:rsidRPr="00F7035B" w:rsidRDefault="00FC30B7" w:rsidP="00C90BE3">
            <w:pPr>
              <w:pStyle w:val="TableHeader"/>
            </w:pPr>
            <w:r w:rsidRPr="00F7035B">
              <w:t>Date</w:t>
            </w:r>
          </w:p>
        </w:tc>
        <w:tc>
          <w:tcPr>
            <w:tcW w:w="2262" w:type="dxa"/>
          </w:tcPr>
          <w:p w14:paraId="6C703373" w14:textId="77777777" w:rsidR="00E629E7" w:rsidRPr="00F7035B" w:rsidRDefault="00FC30B7" w:rsidP="00C90BE3">
            <w:pPr>
              <w:pStyle w:val="TableHeader"/>
            </w:pPr>
            <w:r w:rsidRPr="00F7035B">
              <w:t>Created by</w:t>
            </w:r>
          </w:p>
        </w:tc>
        <w:tc>
          <w:tcPr>
            <w:tcW w:w="4491" w:type="dxa"/>
          </w:tcPr>
          <w:p w14:paraId="2772C47B" w14:textId="77777777" w:rsidR="00E629E7" w:rsidRPr="00F7035B" w:rsidRDefault="00FC30B7" w:rsidP="00C90BE3">
            <w:pPr>
              <w:pStyle w:val="TableHeader"/>
            </w:pPr>
            <w:r w:rsidRPr="00F7035B">
              <w:t>Version description</w:t>
            </w:r>
          </w:p>
        </w:tc>
      </w:tr>
      <w:tr w:rsidR="00E629E7" w:rsidRPr="00F7035B" w14:paraId="017EA8FB" w14:textId="77777777" w:rsidTr="000D6484">
        <w:trPr>
          <w:trHeight w:val="101"/>
        </w:trPr>
        <w:tc>
          <w:tcPr>
            <w:tcW w:w="986" w:type="dxa"/>
          </w:tcPr>
          <w:p w14:paraId="06AB18A3" w14:textId="05E64575" w:rsidR="00E629E7" w:rsidRPr="00F7035B" w:rsidRDefault="00DC216B" w:rsidP="00843D02">
            <w:pPr>
              <w:pStyle w:val="TableCenteredRow"/>
            </w:pPr>
            <w:r>
              <w:t>1.0</w:t>
            </w:r>
          </w:p>
        </w:tc>
        <w:tc>
          <w:tcPr>
            <w:tcW w:w="1397" w:type="dxa"/>
          </w:tcPr>
          <w:p w14:paraId="6CDCD099" w14:textId="7BABFFBB" w:rsidR="00E629E7" w:rsidRPr="00F7035B" w:rsidRDefault="00DC216B" w:rsidP="00C90BE3">
            <w:pPr>
              <w:pStyle w:val="TableRow"/>
            </w:pPr>
            <w:r>
              <w:t>26</w:t>
            </w:r>
            <w:r w:rsidRPr="00DC216B">
              <w:rPr>
                <w:vertAlign w:val="superscript"/>
              </w:rPr>
              <w:t>th</w:t>
            </w:r>
            <w:r>
              <w:t xml:space="preserve"> June 2024</w:t>
            </w:r>
          </w:p>
        </w:tc>
        <w:tc>
          <w:tcPr>
            <w:tcW w:w="2262" w:type="dxa"/>
          </w:tcPr>
          <w:p w14:paraId="6E3B5DF0" w14:textId="3461D278" w:rsidR="00E629E7" w:rsidRPr="00F7035B" w:rsidRDefault="00DC216B" w:rsidP="00C90BE3">
            <w:pPr>
              <w:pStyle w:val="TableRow"/>
            </w:pPr>
            <w:r>
              <w:t>Ákos Szirmai</w:t>
            </w:r>
          </w:p>
        </w:tc>
        <w:tc>
          <w:tcPr>
            <w:tcW w:w="4491" w:type="dxa"/>
          </w:tcPr>
          <w:p w14:paraId="768FB0CD" w14:textId="0C5E9573" w:rsidR="00E629E7" w:rsidRPr="00F7035B" w:rsidRDefault="00DC216B" w:rsidP="00C90BE3">
            <w:pPr>
              <w:pStyle w:val="TableRow"/>
            </w:pPr>
            <w:r>
              <w:t>Submitted to MoCDE for review</w:t>
            </w:r>
            <w:r w:rsidR="00B16860">
              <w:t>@</w:t>
            </w:r>
          </w:p>
        </w:tc>
      </w:tr>
      <w:tr w:rsidR="00E629E7" w:rsidRPr="00F7035B" w14:paraId="54AB9F44" w14:textId="77777777" w:rsidTr="000D6484">
        <w:trPr>
          <w:trHeight w:val="102"/>
        </w:trPr>
        <w:tc>
          <w:tcPr>
            <w:tcW w:w="986" w:type="dxa"/>
            <w:hideMark/>
          </w:tcPr>
          <w:p w14:paraId="73254613" w14:textId="77777777" w:rsidR="00E629E7" w:rsidRPr="00F7035B" w:rsidRDefault="00E629E7" w:rsidP="00843D02">
            <w:pPr>
              <w:pStyle w:val="TableCenteredRow"/>
            </w:pPr>
          </w:p>
        </w:tc>
        <w:tc>
          <w:tcPr>
            <w:tcW w:w="1397" w:type="dxa"/>
            <w:hideMark/>
          </w:tcPr>
          <w:p w14:paraId="77FE3D23" w14:textId="77777777" w:rsidR="00E629E7" w:rsidRPr="00F7035B" w:rsidRDefault="00E629E7" w:rsidP="00C90BE3">
            <w:pPr>
              <w:pStyle w:val="TableRow"/>
            </w:pPr>
          </w:p>
        </w:tc>
        <w:tc>
          <w:tcPr>
            <w:tcW w:w="2262" w:type="dxa"/>
            <w:hideMark/>
          </w:tcPr>
          <w:p w14:paraId="6F7C6538" w14:textId="77777777" w:rsidR="00E629E7" w:rsidRPr="00F7035B" w:rsidRDefault="00E629E7" w:rsidP="00C90BE3">
            <w:pPr>
              <w:pStyle w:val="TableRow"/>
            </w:pPr>
          </w:p>
        </w:tc>
        <w:tc>
          <w:tcPr>
            <w:tcW w:w="4491" w:type="dxa"/>
            <w:hideMark/>
          </w:tcPr>
          <w:p w14:paraId="1243F8C7" w14:textId="77777777" w:rsidR="00E629E7" w:rsidRPr="00F7035B" w:rsidRDefault="00E629E7" w:rsidP="00C90BE3">
            <w:pPr>
              <w:pStyle w:val="TableRow"/>
            </w:pPr>
          </w:p>
        </w:tc>
      </w:tr>
      <w:tr w:rsidR="00FF657E" w:rsidRPr="00F7035B" w14:paraId="30FCEA83" w14:textId="77777777" w:rsidTr="000D6484">
        <w:trPr>
          <w:trHeight w:val="102"/>
        </w:trPr>
        <w:tc>
          <w:tcPr>
            <w:tcW w:w="986" w:type="dxa"/>
            <w:hideMark/>
          </w:tcPr>
          <w:p w14:paraId="5709DDA7" w14:textId="77777777" w:rsidR="00FF657E" w:rsidRPr="00F7035B" w:rsidRDefault="00FF657E" w:rsidP="00843D02">
            <w:pPr>
              <w:pStyle w:val="TableCenteredRow"/>
            </w:pPr>
          </w:p>
        </w:tc>
        <w:tc>
          <w:tcPr>
            <w:tcW w:w="1397" w:type="dxa"/>
            <w:hideMark/>
          </w:tcPr>
          <w:p w14:paraId="3089235D" w14:textId="77777777" w:rsidR="00FF657E" w:rsidRPr="00F7035B" w:rsidRDefault="00FF657E" w:rsidP="00C90BE3">
            <w:pPr>
              <w:pStyle w:val="TableRow"/>
            </w:pPr>
          </w:p>
        </w:tc>
        <w:tc>
          <w:tcPr>
            <w:tcW w:w="2262" w:type="dxa"/>
            <w:hideMark/>
          </w:tcPr>
          <w:p w14:paraId="181E7C82" w14:textId="77777777" w:rsidR="00FF657E" w:rsidRPr="00F7035B" w:rsidRDefault="00FF657E" w:rsidP="00C90BE3">
            <w:pPr>
              <w:pStyle w:val="TableRow"/>
            </w:pPr>
          </w:p>
        </w:tc>
        <w:tc>
          <w:tcPr>
            <w:tcW w:w="4491" w:type="dxa"/>
            <w:hideMark/>
          </w:tcPr>
          <w:p w14:paraId="649B32E8" w14:textId="77777777" w:rsidR="00FF657E" w:rsidRPr="00F7035B" w:rsidRDefault="00FF657E" w:rsidP="00C90BE3">
            <w:pPr>
              <w:pStyle w:val="TableRow"/>
            </w:pPr>
          </w:p>
        </w:tc>
      </w:tr>
      <w:tr w:rsidR="00FF657E" w:rsidRPr="00F7035B" w14:paraId="0DC3F3C3" w14:textId="77777777" w:rsidTr="000D6484">
        <w:trPr>
          <w:trHeight w:val="102"/>
        </w:trPr>
        <w:tc>
          <w:tcPr>
            <w:tcW w:w="986" w:type="dxa"/>
            <w:hideMark/>
          </w:tcPr>
          <w:p w14:paraId="71BD8392" w14:textId="77777777" w:rsidR="00FF657E" w:rsidRPr="00F7035B" w:rsidRDefault="00FF657E" w:rsidP="00843D02">
            <w:pPr>
              <w:pStyle w:val="TableCenteredRow"/>
            </w:pPr>
          </w:p>
        </w:tc>
        <w:tc>
          <w:tcPr>
            <w:tcW w:w="1397" w:type="dxa"/>
            <w:hideMark/>
          </w:tcPr>
          <w:p w14:paraId="0E6D6C08" w14:textId="77777777" w:rsidR="00FF657E" w:rsidRPr="00F7035B" w:rsidRDefault="00FF657E" w:rsidP="00C90BE3">
            <w:pPr>
              <w:pStyle w:val="TableRow"/>
            </w:pPr>
          </w:p>
        </w:tc>
        <w:tc>
          <w:tcPr>
            <w:tcW w:w="2262" w:type="dxa"/>
            <w:hideMark/>
          </w:tcPr>
          <w:p w14:paraId="16D62947" w14:textId="77777777" w:rsidR="00FF657E" w:rsidRPr="00F7035B" w:rsidRDefault="00FF657E" w:rsidP="00C90BE3">
            <w:pPr>
              <w:pStyle w:val="TableRow"/>
            </w:pPr>
          </w:p>
        </w:tc>
        <w:tc>
          <w:tcPr>
            <w:tcW w:w="4491" w:type="dxa"/>
            <w:hideMark/>
          </w:tcPr>
          <w:p w14:paraId="30FA4F60" w14:textId="77777777" w:rsidR="00FF657E" w:rsidRPr="00F7035B" w:rsidRDefault="00FF657E" w:rsidP="00C90BE3">
            <w:pPr>
              <w:pStyle w:val="TableRow"/>
            </w:pPr>
          </w:p>
        </w:tc>
      </w:tr>
    </w:tbl>
    <w:p w14:paraId="316B4A2C" w14:textId="77777777" w:rsidR="00D6481A" w:rsidRDefault="00D6481A" w:rsidP="00C90BE3"/>
    <w:p w14:paraId="7C0934A6" w14:textId="77777777" w:rsidR="00D6481A" w:rsidRPr="00F7035B" w:rsidRDefault="00D6481A" w:rsidP="00C90BE3">
      <w:r w:rsidRPr="00F7035B">
        <w:br w:type="page"/>
      </w:r>
    </w:p>
    <w:p w14:paraId="0835CD21" w14:textId="77777777" w:rsidR="00E629E7" w:rsidRPr="00F7035B" w:rsidRDefault="00E629E7" w:rsidP="00C90BE3"/>
    <w:p w14:paraId="130B122E" w14:textId="77777777" w:rsidR="007A1F84" w:rsidRPr="00F7035B" w:rsidRDefault="00132050" w:rsidP="00C90BE3">
      <w:pPr>
        <w:pStyle w:val="TOCTitle"/>
      </w:pPr>
      <w:r w:rsidRPr="00F7035B">
        <w:t>Table of Contents</w:t>
      </w:r>
    </w:p>
    <w:p w14:paraId="0F95F9CC" w14:textId="622B9208" w:rsidR="005A37E4" w:rsidRDefault="00F35286">
      <w:pPr>
        <w:pStyle w:val="TOC1"/>
        <w:rPr>
          <w:rFonts w:asciiTheme="minorHAnsi" w:eastAsiaTheme="minorEastAsia" w:hAnsiTheme="minorHAnsi" w:cstheme="minorBidi"/>
          <w:caps w:val="0"/>
          <w:kern w:val="2"/>
          <w:sz w:val="24"/>
          <w:szCs w:val="24"/>
          <w:lang w:eastAsia="ja-JP"/>
          <w14:ligatures w14:val="standardContextual"/>
        </w:rPr>
      </w:pPr>
      <w:r w:rsidRPr="00F7035B">
        <w:rPr>
          <w:bCs/>
          <w:szCs w:val="24"/>
          <w:u w:color="FFFFFF"/>
        </w:rPr>
        <w:fldChar w:fldCharType="begin"/>
      </w:r>
      <w:r w:rsidR="007A1F84" w:rsidRPr="00F7035B">
        <w:instrText xml:space="preserve"> TOC \o "1-</w:instrText>
      </w:r>
      <w:r w:rsidR="00714C1D" w:rsidRPr="00F7035B">
        <w:instrText>3</w:instrText>
      </w:r>
      <w:r w:rsidR="007A1F84" w:rsidRPr="00F7035B">
        <w:instrText>" \h \z</w:instrText>
      </w:r>
      <w:r w:rsidRPr="00F7035B">
        <w:rPr>
          <w:bCs/>
          <w:szCs w:val="24"/>
          <w:u w:color="FFFFFF"/>
        </w:rPr>
        <w:fldChar w:fldCharType="separate"/>
      </w:r>
      <w:hyperlink w:anchor="_Toc170293435" w:history="1">
        <w:r w:rsidR="005A37E4" w:rsidRPr="00065104">
          <w:rPr>
            <w:rStyle w:val="Hyperlink"/>
          </w:rPr>
          <w:t>1.</w:t>
        </w:r>
        <w:r w:rsidR="005A37E4">
          <w:rPr>
            <w:rFonts w:asciiTheme="minorHAnsi" w:eastAsiaTheme="minorEastAsia" w:hAnsiTheme="minorHAnsi" w:cstheme="minorBidi"/>
            <w:caps w:val="0"/>
            <w:kern w:val="2"/>
            <w:sz w:val="24"/>
            <w:szCs w:val="24"/>
            <w:lang w:eastAsia="ja-JP"/>
            <w14:ligatures w14:val="standardContextual"/>
          </w:rPr>
          <w:tab/>
        </w:r>
        <w:r w:rsidR="005A37E4" w:rsidRPr="00065104">
          <w:rPr>
            <w:rStyle w:val="Hyperlink"/>
          </w:rPr>
          <w:t>Executive Summary</w:t>
        </w:r>
        <w:r w:rsidR="005A37E4">
          <w:rPr>
            <w:webHidden/>
          </w:rPr>
          <w:tab/>
        </w:r>
        <w:r w:rsidR="005A37E4">
          <w:rPr>
            <w:webHidden/>
          </w:rPr>
          <w:fldChar w:fldCharType="begin"/>
        </w:r>
        <w:r w:rsidR="005A37E4">
          <w:rPr>
            <w:webHidden/>
          </w:rPr>
          <w:instrText xml:space="preserve"> PAGEREF _Toc170293435 \h </w:instrText>
        </w:r>
        <w:r w:rsidR="005A37E4">
          <w:rPr>
            <w:webHidden/>
          </w:rPr>
        </w:r>
        <w:r w:rsidR="005A37E4">
          <w:rPr>
            <w:webHidden/>
          </w:rPr>
          <w:fldChar w:fldCharType="separate"/>
        </w:r>
        <w:r w:rsidR="005A37E4">
          <w:rPr>
            <w:webHidden/>
          </w:rPr>
          <w:t>4</w:t>
        </w:r>
        <w:r w:rsidR="005A37E4">
          <w:rPr>
            <w:webHidden/>
          </w:rPr>
          <w:fldChar w:fldCharType="end"/>
        </w:r>
      </w:hyperlink>
    </w:p>
    <w:p w14:paraId="079CC78D" w14:textId="6F6D47B4" w:rsidR="005A37E4" w:rsidRDefault="005A37E4">
      <w:pPr>
        <w:pStyle w:val="TOC1"/>
        <w:rPr>
          <w:rFonts w:asciiTheme="minorHAnsi" w:eastAsiaTheme="minorEastAsia" w:hAnsiTheme="minorHAnsi" w:cstheme="minorBidi"/>
          <w:caps w:val="0"/>
          <w:kern w:val="2"/>
          <w:sz w:val="24"/>
          <w:szCs w:val="24"/>
          <w:lang w:eastAsia="ja-JP"/>
          <w14:ligatures w14:val="standardContextual"/>
        </w:rPr>
      </w:pPr>
      <w:hyperlink w:anchor="_Toc170293436" w:history="1">
        <w:r w:rsidRPr="00065104">
          <w:rPr>
            <w:rStyle w:val="Hyperlink"/>
          </w:rPr>
          <w:t>2.</w:t>
        </w:r>
        <w:r>
          <w:rPr>
            <w:rFonts w:asciiTheme="minorHAnsi" w:eastAsiaTheme="minorEastAsia" w:hAnsiTheme="minorHAnsi" w:cstheme="minorBidi"/>
            <w:caps w:val="0"/>
            <w:kern w:val="2"/>
            <w:sz w:val="24"/>
            <w:szCs w:val="24"/>
            <w:lang w:eastAsia="ja-JP"/>
            <w14:ligatures w14:val="standardContextual"/>
          </w:rPr>
          <w:tab/>
        </w:r>
        <w:r w:rsidRPr="00065104">
          <w:rPr>
            <w:rStyle w:val="Hyperlink"/>
          </w:rPr>
          <w:t>Introduction</w:t>
        </w:r>
        <w:r>
          <w:rPr>
            <w:webHidden/>
          </w:rPr>
          <w:tab/>
        </w:r>
        <w:r>
          <w:rPr>
            <w:webHidden/>
          </w:rPr>
          <w:fldChar w:fldCharType="begin"/>
        </w:r>
        <w:r>
          <w:rPr>
            <w:webHidden/>
          </w:rPr>
          <w:instrText xml:space="preserve"> PAGEREF _Toc170293436 \h </w:instrText>
        </w:r>
        <w:r>
          <w:rPr>
            <w:webHidden/>
          </w:rPr>
        </w:r>
        <w:r>
          <w:rPr>
            <w:webHidden/>
          </w:rPr>
          <w:fldChar w:fldCharType="separate"/>
        </w:r>
        <w:r>
          <w:rPr>
            <w:webHidden/>
          </w:rPr>
          <w:t>6</w:t>
        </w:r>
        <w:r>
          <w:rPr>
            <w:webHidden/>
          </w:rPr>
          <w:fldChar w:fldCharType="end"/>
        </w:r>
      </w:hyperlink>
    </w:p>
    <w:p w14:paraId="24A027CB" w14:textId="51E89E57"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37" w:history="1">
        <w:r w:rsidRPr="00065104">
          <w:rPr>
            <w:rStyle w:val="Hyperlink"/>
            <w:noProof/>
          </w:rPr>
          <w:t>2.1</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Content and Coverage of the Inception Report</w:t>
        </w:r>
        <w:r>
          <w:rPr>
            <w:noProof/>
            <w:webHidden/>
          </w:rPr>
          <w:tab/>
        </w:r>
        <w:r>
          <w:rPr>
            <w:noProof/>
            <w:webHidden/>
          </w:rPr>
          <w:fldChar w:fldCharType="begin"/>
        </w:r>
        <w:r>
          <w:rPr>
            <w:noProof/>
            <w:webHidden/>
          </w:rPr>
          <w:instrText xml:space="preserve"> PAGEREF _Toc170293437 \h </w:instrText>
        </w:r>
        <w:r>
          <w:rPr>
            <w:noProof/>
            <w:webHidden/>
          </w:rPr>
        </w:r>
        <w:r>
          <w:rPr>
            <w:noProof/>
            <w:webHidden/>
          </w:rPr>
          <w:fldChar w:fldCharType="separate"/>
        </w:r>
        <w:r>
          <w:rPr>
            <w:noProof/>
            <w:webHidden/>
          </w:rPr>
          <w:t>6</w:t>
        </w:r>
        <w:r>
          <w:rPr>
            <w:noProof/>
            <w:webHidden/>
          </w:rPr>
          <w:fldChar w:fldCharType="end"/>
        </w:r>
      </w:hyperlink>
    </w:p>
    <w:p w14:paraId="2F2359BC" w14:textId="355A9B99"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38" w:history="1">
        <w:r w:rsidRPr="00065104">
          <w:rPr>
            <w:rStyle w:val="Hyperlink"/>
            <w:noProof/>
          </w:rPr>
          <w:t>2.2</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Activities of the Inception Phase</w:t>
        </w:r>
        <w:r>
          <w:rPr>
            <w:noProof/>
            <w:webHidden/>
          </w:rPr>
          <w:tab/>
        </w:r>
        <w:r>
          <w:rPr>
            <w:noProof/>
            <w:webHidden/>
          </w:rPr>
          <w:fldChar w:fldCharType="begin"/>
        </w:r>
        <w:r>
          <w:rPr>
            <w:noProof/>
            <w:webHidden/>
          </w:rPr>
          <w:instrText xml:space="preserve"> PAGEREF _Toc170293438 \h </w:instrText>
        </w:r>
        <w:r>
          <w:rPr>
            <w:noProof/>
            <w:webHidden/>
          </w:rPr>
        </w:r>
        <w:r>
          <w:rPr>
            <w:noProof/>
            <w:webHidden/>
          </w:rPr>
          <w:fldChar w:fldCharType="separate"/>
        </w:r>
        <w:r>
          <w:rPr>
            <w:noProof/>
            <w:webHidden/>
          </w:rPr>
          <w:t>7</w:t>
        </w:r>
        <w:r>
          <w:rPr>
            <w:noProof/>
            <w:webHidden/>
          </w:rPr>
          <w:fldChar w:fldCharType="end"/>
        </w:r>
      </w:hyperlink>
    </w:p>
    <w:p w14:paraId="7A36439B" w14:textId="5300B1C8" w:rsidR="005A37E4" w:rsidRDefault="005A37E4">
      <w:pPr>
        <w:pStyle w:val="TOC1"/>
        <w:rPr>
          <w:rFonts w:asciiTheme="minorHAnsi" w:eastAsiaTheme="minorEastAsia" w:hAnsiTheme="minorHAnsi" w:cstheme="minorBidi"/>
          <w:caps w:val="0"/>
          <w:kern w:val="2"/>
          <w:sz w:val="24"/>
          <w:szCs w:val="24"/>
          <w:lang w:eastAsia="ja-JP"/>
          <w14:ligatures w14:val="standardContextual"/>
        </w:rPr>
      </w:pPr>
      <w:hyperlink w:anchor="_Toc170293439" w:history="1">
        <w:r w:rsidRPr="00065104">
          <w:rPr>
            <w:rStyle w:val="Hyperlink"/>
          </w:rPr>
          <w:t>3.</w:t>
        </w:r>
        <w:r>
          <w:rPr>
            <w:rFonts w:asciiTheme="minorHAnsi" w:eastAsiaTheme="minorEastAsia" w:hAnsiTheme="minorHAnsi" w:cstheme="minorBidi"/>
            <w:caps w:val="0"/>
            <w:kern w:val="2"/>
            <w:sz w:val="24"/>
            <w:szCs w:val="24"/>
            <w:lang w:eastAsia="ja-JP"/>
            <w14:ligatures w14:val="standardContextual"/>
          </w:rPr>
          <w:tab/>
        </w:r>
        <w:r w:rsidRPr="00065104">
          <w:rPr>
            <w:rStyle w:val="Hyperlink"/>
          </w:rPr>
          <w:t>Project context</w:t>
        </w:r>
        <w:r>
          <w:rPr>
            <w:webHidden/>
          </w:rPr>
          <w:tab/>
        </w:r>
        <w:r>
          <w:rPr>
            <w:webHidden/>
          </w:rPr>
          <w:fldChar w:fldCharType="begin"/>
        </w:r>
        <w:r>
          <w:rPr>
            <w:webHidden/>
          </w:rPr>
          <w:instrText xml:space="preserve"> PAGEREF _Toc170293439 \h </w:instrText>
        </w:r>
        <w:r>
          <w:rPr>
            <w:webHidden/>
          </w:rPr>
        </w:r>
        <w:r>
          <w:rPr>
            <w:webHidden/>
          </w:rPr>
          <w:fldChar w:fldCharType="separate"/>
        </w:r>
        <w:r>
          <w:rPr>
            <w:webHidden/>
          </w:rPr>
          <w:t>8</w:t>
        </w:r>
        <w:r>
          <w:rPr>
            <w:webHidden/>
          </w:rPr>
          <w:fldChar w:fldCharType="end"/>
        </w:r>
      </w:hyperlink>
    </w:p>
    <w:p w14:paraId="0ECC8800" w14:textId="3C61C39B"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40" w:history="1">
        <w:r w:rsidRPr="00065104">
          <w:rPr>
            <w:rStyle w:val="Hyperlink"/>
            <w:noProof/>
          </w:rPr>
          <w:t>3.1</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General background of e-Government operations in Gambia</w:t>
        </w:r>
        <w:r>
          <w:rPr>
            <w:noProof/>
            <w:webHidden/>
          </w:rPr>
          <w:tab/>
        </w:r>
        <w:r>
          <w:rPr>
            <w:noProof/>
            <w:webHidden/>
          </w:rPr>
          <w:fldChar w:fldCharType="begin"/>
        </w:r>
        <w:r>
          <w:rPr>
            <w:noProof/>
            <w:webHidden/>
          </w:rPr>
          <w:instrText xml:space="preserve"> PAGEREF _Toc170293440 \h </w:instrText>
        </w:r>
        <w:r>
          <w:rPr>
            <w:noProof/>
            <w:webHidden/>
          </w:rPr>
        </w:r>
        <w:r>
          <w:rPr>
            <w:noProof/>
            <w:webHidden/>
          </w:rPr>
          <w:fldChar w:fldCharType="separate"/>
        </w:r>
        <w:r>
          <w:rPr>
            <w:noProof/>
            <w:webHidden/>
          </w:rPr>
          <w:t>8</w:t>
        </w:r>
        <w:r>
          <w:rPr>
            <w:noProof/>
            <w:webHidden/>
          </w:rPr>
          <w:fldChar w:fldCharType="end"/>
        </w:r>
      </w:hyperlink>
    </w:p>
    <w:p w14:paraId="578A10AF" w14:textId="7361BBBC"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41" w:history="1">
        <w:r w:rsidRPr="00065104">
          <w:rPr>
            <w:rStyle w:val="Hyperlink"/>
            <w:noProof/>
          </w:rPr>
          <w:t>3.2</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Review/ Mapping of Regulatory Frameworks</w:t>
        </w:r>
        <w:r>
          <w:rPr>
            <w:noProof/>
            <w:webHidden/>
          </w:rPr>
          <w:tab/>
        </w:r>
        <w:r>
          <w:rPr>
            <w:noProof/>
            <w:webHidden/>
          </w:rPr>
          <w:fldChar w:fldCharType="begin"/>
        </w:r>
        <w:r>
          <w:rPr>
            <w:noProof/>
            <w:webHidden/>
          </w:rPr>
          <w:instrText xml:space="preserve"> PAGEREF _Toc170293441 \h </w:instrText>
        </w:r>
        <w:r>
          <w:rPr>
            <w:noProof/>
            <w:webHidden/>
          </w:rPr>
        </w:r>
        <w:r>
          <w:rPr>
            <w:noProof/>
            <w:webHidden/>
          </w:rPr>
          <w:fldChar w:fldCharType="separate"/>
        </w:r>
        <w:r>
          <w:rPr>
            <w:noProof/>
            <w:webHidden/>
          </w:rPr>
          <w:t>8</w:t>
        </w:r>
        <w:r>
          <w:rPr>
            <w:noProof/>
            <w:webHidden/>
          </w:rPr>
          <w:fldChar w:fldCharType="end"/>
        </w:r>
      </w:hyperlink>
    </w:p>
    <w:p w14:paraId="66AEFB9D" w14:textId="5B738F37"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42" w:history="1">
        <w:r w:rsidRPr="00065104">
          <w:rPr>
            <w:rStyle w:val="Hyperlink"/>
            <w:noProof/>
          </w:rPr>
          <w:t>3.3</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Ongoing and Past Initiatives</w:t>
        </w:r>
        <w:r>
          <w:rPr>
            <w:noProof/>
            <w:webHidden/>
          </w:rPr>
          <w:tab/>
        </w:r>
        <w:r>
          <w:rPr>
            <w:noProof/>
            <w:webHidden/>
          </w:rPr>
          <w:fldChar w:fldCharType="begin"/>
        </w:r>
        <w:r>
          <w:rPr>
            <w:noProof/>
            <w:webHidden/>
          </w:rPr>
          <w:instrText xml:space="preserve"> PAGEREF _Toc170293442 \h </w:instrText>
        </w:r>
        <w:r>
          <w:rPr>
            <w:noProof/>
            <w:webHidden/>
          </w:rPr>
        </w:r>
        <w:r>
          <w:rPr>
            <w:noProof/>
            <w:webHidden/>
          </w:rPr>
          <w:fldChar w:fldCharType="separate"/>
        </w:r>
        <w:r>
          <w:rPr>
            <w:noProof/>
            <w:webHidden/>
          </w:rPr>
          <w:t>9</w:t>
        </w:r>
        <w:r>
          <w:rPr>
            <w:noProof/>
            <w:webHidden/>
          </w:rPr>
          <w:fldChar w:fldCharType="end"/>
        </w:r>
      </w:hyperlink>
    </w:p>
    <w:p w14:paraId="61F7A168" w14:textId="49CCA84D"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43" w:history="1">
        <w:r w:rsidRPr="00065104">
          <w:rPr>
            <w:rStyle w:val="Hyperlink"/>
            <w:noProof/>
          </w:rPr>
          <w:t>3.4</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Third-party Stakeholders</w:t>
        </w:r>
        <w:r>
          <w:rPr>
            <w:noProof/>
            <w:webHidden/>
          </w:rPr>
          <w:tab/>
        </w:r>
        <w:r>
          <w:rPr>
            <w:noProof/>
            <w:webHidden/>
          </w:rPr>
          <w:fldChar w:fldCharType="begin"/>
        </w:r>
        <w:r>
          <w:rPr>
            <w:noProof/>
            <w:webHidden/>
          </w:rPr>
          <w:instrText xml:space="preserve"> PAGEREF _Toc170293443 \h </w:instrText>
        </w:r>
        <w:r>
          <w:rPr>
            <w:noProof/>
            <w:webHidden/>
          </w:rPr>
        </w:r>
        <w:r>
          <w:rPr>
            <w:noProof/>
            <w:webHidden/>
          </w:rPr>
          <w:fldChar w:fldCharType="separate"/>
        </w:r>
        <w:r>
          <w:rPr>
            <w:noProof/>
            <w:webHidden/>
          </w:rPr>
          <w:t>9</w:t>
        </w:r>
        <w:r>
          <w:rPr>
            <w:noProof/>
            <w:webHidden/>
          </w:rPr>
          <w:fldChar w:fldCharType="end"/>
        </w:r>
      </w:hyperlink>
    </w:p>
    <w:p w14:paraId="73F7F7C8" w14:textId="17D22ACB" w:rsidR="005A37E4" w:rsidRDefault="005A37E4">
      <w:pPr>
        <w:pStyle w:val="TOC1"/>
        <w:rPr>
          <w:rFonts w:asciiTheme="minorHAnsi" w:eastAsiaTheme="minorEastAsia" w:hAnsiTheme="minorHAnsi" w:cstheme="minorBidi"/>
          <w:caps w:val="0"/>
          <w:kern w:val="2"/>
          <w:sz w:val="24"/>
          <w:szCs w:val="24"/>
          <w:lang w:eastAsia="ja-JP"/>
          <w14:ligatures w14:val="standardContextual"/>
        </w:rPr>
      </w:pPr>
      <w:hyperlink w:anchor="_Toc170293444" w:history="1">
        <w:r w:rsidRPr="00065104">
          <w:rPr>
            <w:rStyle w:val="Hyperlink"/>
          </w:rPr>
          <w:t>4.</w:t>
        </w:r>
        <w:r>
          <w:rPr>
            <w:rFonts w:asciiTheme="minorHAnsi" w:eastAsiaTheme="minorEastAsia" w:hAnsiTheme="minorHAnsi" w:cstheme="minorBidi"/>
            <w:caps w:val="0"/>
            <w:kern w:val="2"/>
            <w:sz w:val="24"/>
            <w:szCs w:val="24"/>
            <w:lang w:eastAsia="ja-JP"/>
            <w14:ligatures w14:val="standardContextual"/>
          </w:rPr>
          <w:tab/>
        </w:r>
        <w:r w:rsidRPr="00065104">
          <w:rPr>
            <w:rStyle w:val="Hyperlink"/>
          </w:rPr>
          <w:t>Project definition</w:t>
        </w:r>
        <w:r>
          <w:rPr>
            <w:webHidden/>
          </w:rPr>
          <w:tab/>
        </w:r>
        <w:r>
          <w:rPr>
            <w:webHidden/>
          </w:rPr>
          <w:fldChar w:fldCharType="begin"/>
        </w:r>
        <w:r>
          <w:rPr>
            <w:webHidden/>
          </w:rPr>
          <w:instrText xml:space="preserve"> PAGEREF _Toc170293444 \h </w:instrText>
        </w:r>
        <w:r>
          <w:rPr>
            <w:webHidden/>
          </w:rPr>
        </w:r>
        <w:r>
          <w:rPr>
            <w:webHidden/>
          </w:rPr>
          <w:fldChar w:fldCharType="separate"/>
        </w:r>
        <w:r>
          <w:rPr>
            <w:webHidden/>
          </w:rPr>
          <w:t>12</w:t>
        </w:r>
        <w:r>
          <w:rPr>
            <w:webHidden/>
          </w:rPr>
          <w:fldChar w:fldCharType="end"/>
        </w:r>
      </w:hyperlink>
    </w:p>
    <w:p w14:paraId="0AE9AE2B" w14:textId="40C970C8"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45" w:history="1">
        <w:r w:rsidRPr="00065104">
          <w:rPr>
            <w:rStyle w:val="Hyperlink"/>
            <w:noProof/>
          </w:rPr>
          <w:t>4.1</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General and Specific Objectives</w:t>
        </w:r>
        <w:r>
          <w:rPr>
            <w:noProof/>
            <w:webHidden/>
          </w:rPr>
          <w:tab/>
        </w:r>
        <w:r>
          <w:rPr>
            <w:noProof/>
            <w:webHidden/>
          </w:rPr>
          <w:fldChar w:fldCharType="begin"/>
        </w:r>
        <w:r>
          <w:rPr>
            <w:noProof/>
            <w:webHidden/>
          </w:rPr>
          <w:instrText xml:space="preserve"> PAGEREF _Toc170293445 \h </w:instrText>
        </w:r>
        <w:r>
          <w:rPr>
            <w:noProof/>
            <w:webHidden/>
          </w:rPr>
        </w:r>
        <w:r>
          <w:rPr>
            <w:noProof/>
            <w:webHidden/>
          </w:rPr>
          <w:fldChar w:fldCharType="separate"/>
        </w:r>
        <w:r>
          <w:rPr>
            <w:noProof/>
            <w:webHidden/>
          </w:rPr>
          <w:t>12</w:t>
        </w:r>
        <w:r>
          <w:rPr>
            <w:noProof/>
            <w:webHidden/>
          </w:rPr>
          <w:fldChar w:fldCharType="end"/>
        </w:r>
      </w:hyperlink>
    </w:p>
    <w:p w14:paraId="41CB5A7F" w14:textId="68C32D31"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46" w:history="1">
        <w:r w:rsidRPr="00065104">
          <w:rPr>
            <w:rStyle w:val="Hyperlink"/>
            <w:noProof/>
          </w:rPr>
          <w:t>4.2</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Refined Project Scope</w:t>
        </w:r>
        <w:r>
          <w:rPr>
            <w:noProof/>
            <w:webHidden/>
          </w:rPr>
          <w:tab/>
        </w:r>
        <w:r>
          <w:rPr>
            <w:noProof/>
            <w:webHidden/>
          </w:rPr>
          <w:fldChar w:fldCharType="begin"/>
        </w:r>
        <w:r>
          <w:rPr>
            <w:noProof/>
            <w:webHidden/>
          </w:rPr>
          <w:instrText xml:space="preserve"> PAGEREF _Toc170293446 \h </w:instrText>
        </w:r>
        <w:r>
          <w:rPr>
            <w:noProof/>
            <w:webHidden/>
          </w:rPr>
        </w:r>
        <w:r>
          <w:rPr>
            <w:noProof/>
            <w:webHidden/>
          </w:rPr>
          <w:fldChar w:fldCharType="separate"/>
        </w:r>
        <w:r>
          <w:rPr>
            <w:noProof/>
            <w:webHidden/>
          </w:rPr>
          <w:t>12</w:t>
        </w:r>
        <w:r>
          <w:rPr>
            <w:noProof/>
            <w:webHidden/>
          </w:rPr>
          <w:fldChar w:fldCharType="end"/>
        </w:r>
      </w:hyperlink>
    </w:p>
    <w:p w14:paraId="315BA0CA" w14:textId="6E43F4A4"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47" w:history="1">
        <w:r w:rsidRPr="00065104">
          <w:rPr>
            <w:rStyle w:val="Hyperlink"/>
            <w:noProof/>
          </w:rPr>
          <w:t>4.3</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Boundary conditions, assumptions</w:t>
        </w:r>
        <w:r>
          <w:rPr>
            <w:noProof/>
            <w:webHidden/>
          </w:rPr>
          <w:tab/>
        </w:r>
        <w:r>
          <w:rPr>
            <w:noProof/>
            <w:webHidden/>
          </w:rPr>
          <w:fldChar w:fldCharType="begin"/>
        </w:r>
        <w:r>
          <w:rPr>
            <w:noProof/>
            <w:webHidden/>
          </w:rPr>
          <w:instrText xml:space="preserve"> PAGEREF _Toc170293447 \h </w:instrText>
        </w:r>
        <w:r>
          <w:rPr>
            <w:noProof/>
            <w:webHidden/>
          </w:rPr>
        </w:r>
        <w:r>
          <w:rPr>
            <w:noProof/>
            <w:webHidden/>
          </w:rPr>
          <w:fldChar w:fldCharType="separate"/>
        </w:r>
        <w:r>
          <w:rPr>
            <w:noProof/>
            <w:webHidden/>
          </w:rPr>
          <w:t>13</w:t>
        </w:r>
        <w:r>
          <w:rPr>
            <w:noProof/>
            <w:webHidden/>
          </w:rPr>
          <w:fldChar w:fldCharType="end"/>
        </w:r>
      </w:hyperlink>
    </w:p>
    <w:p w14:paraId="23343961" w14:textId="6F2A78D8" w:rsidR="005A37E4" w:rsidRDefault="005A37E4">
      <w:pPr>
        <w:pStyle w:val="TOC1"/>
        <w:rPr>
          <w:rFonts w:asciiTheme="minorHAnsi" w:eastAsiaTheme="minorEastAsia" w:hAnsiTheme="minorHAnsi" w:cstheme="minorBidi"/>
          <w:caps w:val="0"/>
          <w:kern w:val="2"/>
          <w:sz w:val="24"/>
          <w:szCs w:val="24"/>
          <w:lang w:eastAsia="ja-JP"/>
          <w14:ligatures w14:val="standardContextual"/>
        </w:rPr>
      </w:pPr>
      <w:hyperlink w:anchor="_Toc170293448" w:history="1">
        <w:r w:rsidRPr="00065104">
          <w:rPr>
            <w:rStyle w:val="Hyperlink"/>
          </w:rPr>
          <w:t>5.</w:t>
        </w:r>
        <w:r>
          <w:rPr>
            <w:rFonts w:asciiTheme="minorHAnsi" w:eastAsiaTheme="minorEastAsia" w:hAnsiTheme="minorHAnsi" w:cstheme="minorBidi"/>
            <w:caps w:val="0"/>
            <w:kern w:val="2"/>
            <w:sz w:val="24"/>
            <w:szCs w:val="24"/>
            <w:lang w:eastAsia="ja-JP"/>
            <w14:ligatures w14:val="standardContextual"/>
          </w:rPr>
          <w:tab/>
        </w:r>
        <w:r w:rsidRPr="00065104">
          <w:rPr>
            <w:rStyle w:val="Hyperlink"/>
          </w:rPr>
          <w:t>Approach and methodology</w:t>
        </w:r>
        <w:r>
          <w:rPr>
            <w:webHidden/>
          </w:rPr>
          <w:tab/>
        </w:r>
        <w:r>
          <w:rPr>
            <w:webHidden/>
          </w:rPr>
          <w:fldChar w:fldCharType="begin"/>
        </w:r>
        <w:r>
          <w:rPr>
            <w:webHidden/>
          </w:rPr>
          <w:instrText xml:space="preserve"> PAGEREF _Toc170293448 \h </w:instrText>
        </w:r>
        <w:r>
          <w:rPr>
            <w:webHidden/>
          </w:rPr>
        </w:r>
        <w:r>
          <w:rPr>
            <w:webHidden/>
          </w:rPr>
          <w:fldChar w:fldCharType="separate"/>
        </w:r>
        <w:r>
          <w:rPr>
            <w:webHidden/>
          </w:rPr>
          <w:t>13</w:t>
        </w:r>
        <w:r>
          <w:rPr>
            <w:webHidden/>
          </w:rPr>
          <w:fldChar w:fldCharType="end"/>
        </w:r>
      </w:hyperlink>
    </w:p>
    <w:p w14:paraId="258A0978" w14:textId="6DE5A87F"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49" w:history="1">
        <w:r w:rsidRPr="00065104">
          <w:rPr>
            <w:rStyle w:val="Hyperlink"/>
            <w:noProof/>
          </w:rPr>
          <w:t>5.1</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Overall approach</w:t>
        </w:r>
        <w:r>
          <w:rPr>
            <w:noProof/>
            <w:webHidden/>
          </w:rPr>
          <w:tab/>
        </w:r>
        <w:r>
          <w:rPr>
            <w:noProof/>
            <w:webHidden/>
          </w:rPr>
          <w:fldChar w:fldCharType="begin"/>
        </w:r>
        <w:r>
          <w:rPr>
            <w:noProof/>
            <w:webHidden/>
          </w:rPr>
          <w:instrText xml:space="preserve"> PAGEREF _Toc170293449 \h </w:instrText>
        </w:r>
        <w:r>
          <w:rPr>
            <w:noProof/>
            <w:webHidden/>
          </w:rPr>
        </w:r>
        <w:r>
          <w:rPr>
            <w:noProof/>
            <w:webHidden/>
          </w:rPr>
          <w:fldChar w:fldCharType="separate"/>
        </w:r>
        <w:r>
          <w:rPr>
            <w:noProof/>
            <w:webHidden/>
          </w:rPr>
          <w:t>13</w:t>
        </w:r>
        <w:r>
          <w:rPr>
            <w:noProof/>
            <w:webHidden/>
          </w:rPr>
          <w:fldChar w:fldCharType="end"/>
        </w:r>
      </w:hyperlink>
    </w:p>
    <w:p w14:paraId="3B9A0228" w14:textId="7AABD498"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50" w:history="1">
        <w:r w:rsidRPr="00065104">
          <w:rPr>
            <w:rStyle w:val="Hyperlink"/>
            <w:noProof/>
          </w:rPr>
          <w:t>5.2</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Methods Used</w:t>
        </w:r>
        <w:r>
          <w:rPr>
            <w:noProof/>
            <w:webHidden/>
          </w:rPr>
          <w:tab/>
        </w:r>
        <w:r>
          <w:rPr>
            <w:noProof/>
            <w:webHidden/>
          </w:rPr>
          <w:fldChar w:fldCharType="begin"/>
        </w:r>
        <w:r>
          <w:rPr>
            <w:noProof/>
            <w:webHidden/>
          </w:rPr>
          <w:instrText xml:space="preserve"> PAGEREF _Toc170293450 \h </w:instrText>
        </w:r>
        <w:r>
          <w:rPr>
            <w:noProof/>
            <w:webHidden/>
          </w:rPr>
        </w:r>
        <w:r>
          <w:rPr>
            <w:noProof/>
            <w:webHidden/>
          </w:rPr>
          <w:fldChar w:fldCharType="separate"/>
        </w:r>
        <w:r>
          <w:rPr>
            <w:noProof/>
            <w:webHidden/>
          </w:rPr>
          <w:t>16</w:t>
        </w:r>
        <w:r>
          <w:rPr>
            <w:noProof/>
            <w:webHidden/>
          </w:rPr>
          <w:fldChar w:fldCharType="end"/>
        </w:r>
      </w:hyperlink>
    </w:p>
    <w:p w14:paraId="1E518FE6" w14:textId="537AA654"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51" w:history="1">
        <w:r w:rsidRPr="00065104">
          <w:rPr>
            <w:rStyle w:val="Hyperlink"/>
            <w:noProof/>
          </w:rPr>
          <w:t>5.3</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Project Work Plan</w:t>
        </w:r>
        <w:r>
          <w:rPr>
            <w:noProof/>
            <w:webHidden/>
          </w:rPr>
          <w:tab/>
        </w:r>
        <w:r>
          <w:rPr>
            <w:noProof/>
            <w:webHidden/>
          </w:rPr>
          <w:fldChar w:fldCharType="begin"/>
        </w:r>
        <w:r>
          <w:rPr>
            <w:noProof/>
            <w:webHidden/>
          </w:rPr>
          <w:instrText xml:space="preserve"> PAGEREF _Toc170293451 \h </w:instrText>
        </w:r>
        <w:r>
          <w:rPr>
            <w:noProof/>
            <w:webHidden/>
          </w:rPr>
        </w:r>
        <w:r>
          <w:rPr>
            <w:noProof/>
            <w:webHidden/>
          </w:rPr>
          <w:fldChar w:fldCharType="separate"/>
        </w:r>
        <w:r>
          <w:rPr>
            <w:noProof/>
            <w:webHidden/>
          </w:rPr>
          <w:t>17</w:t>
        </w:r>
        <w:r>
          <w:rPr>
            <w:noProof/>
            <w:webHidden/>
          </w:rPr>
          <w:fldChar w:fldCharType="end"/>
        </w:r>
      </w:hyperlink>
    </w:p>
    <w:p w14:paraId="3A0A3C74" w14:textId="40ED6932" w:rsidR="005A37E4" w:rsidRDefault="005A37E4">
      <w:pPr>
        <w:pStyle w:val="TOC1"/>
        <w:rPr>
          <w:rFonts w:asciiTheme="minorHAnsi" w:eastAsiaTheme="minorEastAsia" w:hAnsiTheme="minorHAnsi" w:cstheme="minorBidi"/>
          <w:caps w:val="0"/>
          <w:kern w:val="2"/>
          <w:sz w:val="24"/>
          <w:szCs w:val="24"/>
          <w:lang w:eastAsia="ja-JP"/>
          <w14:ligatures w14:val="standardContextual"/>
        </w:rPr>
      </w:pPr>
      <w:hyperlink w:anchor="_Toc170293452" w:history="1">
        <w:r w:rsidRPr="00065104">
          <w:rPr>
            <w:rStyle w:val="Hyperlink"/>
          </w:rPr>
          <w:t>6.</w:t>
        </w:r>
        <w:r>
          <w:rPr>
            <w:rFonts w:asciiTheme="minorHAnsi" w:eastAsiaTheme="minorEastAsia" w:hAnsiTheme="minorHAnsi" w:cstheme="minorBidi"/>
            <w:caps w:val="0"/>
            <w:kern w:val="2"/>
            <w:sz w:val="24"/>
            <w:szCs w:val="24"/>
            <w:lang w:eastAsia="ja-JP"/>
            <w14:ligatures w14:val="standardContextual"/>
          </w:rPr>
          <w:tab/>
        </w:r>
        <w:r w:rsidRPr="00065104">
          <w:rPr>
            <w:rStyle w:val="Hyperlink"/>
          </w:rPr>
          <w:t>Project organisation and staffing</w:t>
        </w:r>
        <w:r>
          <w:rPr>
            <w:webHidden/>
          </w:rPr>
          <w:tab/>
        </w:r>
        <w:r>
          <w:rPr>
            <w:webHidden/>
          </w:rPr>
          <w:fldChar w:fldCharType="begin"/>
        </w:r>
        <w:r>
          <w:rPr>
            <w:webHidden/>
          </w:rPr>
          <w:instrText xml:space="preserve"> PAGEREF _Toc170293452 \h </w:instrText>
        </w:r>
        <w:r>
          <w:rPr>
            <w:webHidden/>
          </w:rPr>
        </w:r>
        <w:r>
          <w:rPr>
            <w:webHidden/>
          </w:rPr>
          <w:fldChar w:fldCharType="separate"/>
        </w:r>
        <w:r>
          <w:rPr>
            <w:webHidden/>
          </w:rPr>
          <w:t>18</w:t>
        </w:r>
        <w:r>
          <w:rPr>
            <w:webHidden/>
          </w:rPr>
          <w:fldChar w:fldCharType="end"/>
        </w:r>
      </w:hyperlink>
    </w:p>
    <w:p w14:paraId="35BDF613" w14:textId="4A5D3210"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53" w:history="1">
        <w:r w:rsidRPr="00065104">
          <w:rPr>
            <w:rStyle w:val="Hyperlink"/>
            <w:noProof/>
          </w:rPr>
          <w:t>6.1</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Roles and responsibilities</w:t>
        </w:r>
        <w:r>
          <w:rPr>
            <w:noProof/>
            <w:webHidden/>
          </w:rPr>
          <w:tab/>
        </w:r>
        <w:r>
          <w:rPr>
            <w:noProof/>
            <w:webHidden/>
          </w:rPr>
          <w:fldChar w:fldCharType="begin"/>
        </w:r>
        <w:r>
          <w:rPr>
            <w:noProof/>
            <w:webHidden/>
          </w:rPr>
          <w:instrText xml:space="preserve"> PAGEREF _Toc170293453 \h </w:instrText>
        </w:r>
        <w:r>
          <w:rPr>
            <w:noProof/>
            <w:webHidden/>
          </w:rPr>
        </w:r>
        <w:r>
          <w:rPr>
            <w:noProof/>
            <w:webHidden/>
          </w:rPr>
          <w:fldChar w:fldCharType="separate"/>
        </w:r>
        <w:r>
          <w:rPr>
            <w:noProof/>
            <w:webHidden/>
          </w:rPr>
          <w:t>18</w:t>
        </w:r>
        <w:r>
          <w:rPr>
            <w:noProof/>
            <w:webHidden/>
          </w:rPr>
          <w:fldChar w:fldCharType="end"/>
        </w:r>
      </w:hyperlink>
    </w:p>
    <w:p w14:paraId="5395F8C3" w14:textId="6518F27D" w:rsidR="005A37E4" w:rsidRDefault="005A37E4">
      <w:pPr>
        <w:pStyle w:val="TOC1"/>
        <w:rPr>
          <w:rFonts w:asciiTheme="minorHAnsi" w:eastAsiaTheme="minorEastAsia" w:hAnsiTheme="minorHAnsi" w:cstheme="minorBidi"/>
          <w:caps w:val="0"/>
          <w:kern w:val="2"/>
          <w:sz w:val="24"/>
          <w:szCs w:val="24"/>
          <w:lang w:eastAsia="ja-JP"/>
          <w14:ligatures w14:val="standardContextual"/>
        </w:rPr>
      </w:pPr>
      <w:hyperlink w:anchor="_Toc170293454" w:history="1">
        <w:r w:rsidRPr="00065104">
          <w:rPr>
            <w:rStyle w:val="Hyperlink"/>
          </w:rPr>
          <w:t>7.</w:t>
        </w:r>
        <w:r>
          <w:rPr>
            <w:rFonts w:asciiTheme="minorHAnsi" w:eastAsiaTheme="minorEastAsia" w:hAnsiTheme="minorHAnsi" w:cstheme="minorBidi"/>
            <w:caps w:val="0"/>
            <w:kern w:val="2"/>
            <w:sz w:val="24"/>
            <w:szCs w:val="24"/>
            <w:lang w:eastAsia="ja-JP"/>
            <w14:ligatures w14:val="standardContextual"/>
          </w:rPr>
          <w:tab/>
        </w:r>
        <w:r w:rsidRPr="00065104">
          <w:rPr>
            <w:rStyle w:val="Hyperlink"/>
          </w:rPr>
          <w:t>Project management procedures</w:t>
        </w:r>
        <w:r>
          <w:rPr>
            <w:webHidden/>
          </w:rPr>
          <w:tab/>
        </w:r>
        <w:r>
          <w:rPr>
            <w:webHidden/>
          </w:rPr>
          <w:fldChar w:fldCharType="begin"/>
        </w:r>
        <w:r>
          <w:rPr>
            <w:webHidden/>
          </w:rPr>
          <w:instrText xml:space="preserve"> PAGEREF _Toc170293454 \h </w:instrText>
        </w:r>
        <w:r>
          <w:rPr>
            <w:webHidden/>
          </w:rPr>
        </w:r>
        <w:r>
          <w:rPr>
            <w:webHidden/>
          </w:rPr>
          <w:fldChar w:fldCharType="separate"/>
        </w:r>
        <w:r>
          <w:rPr>
            <w:webHidden/>
          </w:rPr>
          <w:t>22</w:t>
        </w:r>
        <w:r>
          <w:rPr>
            <w:webHidden/>
          </w:rPr>
          <w:fldChar w:fldCharType="end"/>
        </w:r>
      </w:hyperlink>
    </w:p>
    <w:p w14:paraId="3B754415" w14:textId="79FE9904"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55" w:history="1">
        <w:r w:rsidRPr="00065104">
          <w:rPr>
            <w:rStyle w:val="Hyperlink"/>
            <w:noProof/>
          </w:rPr>
          <w:t>7.1</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Project forums and communication</w:t>
        </w:r>
        <w:r>
          <w:rPr>
            <w:noProof/>
            <w:webHidden/>
          </w:rPr>
          <w:tab/>
        </w:r>
        <w:r>
          <w:rPr>
            <w:noProof/>
            <w:webHidden/>
          </w:rPr>
          <w:fldChar w:fldCharType="begin"/>
        </w:r>
        <w:r>
          <w:rPr>
            <w:noProof/>
            <w:webHidden/>
          </w:rPr>
          <w:instrText xml:space="preserve"> PAGEREF _Toc170293455 \h </w:instrText>
        </w:r>
        <w:r>
          <w:rPr>
            <w:noProof/>
            <w:webHidden/>
          </w:rPr>
        </w:r>
        <w:r>
          <w:rPr>
            <w:noProof/>
            <w:webHidden/>
          </w:rPr>
          <w:fldChar w:fldCharType="separate"/>
        </w:r>
        <w:r>
          <w:rPr>
            <w:noProof/>
            <w:webHidden/>
          </w:rPr>
          <w:t>22</w:t>
        </w:r>
        <w:r>
          <w:rPr>
            <w:noProof/>
            <w:webHidden/>
          </w:rPr>
          <w:fldChar w:fldCharType="end"/>
        </w:r>
      </w:hyperlink>
    </w:p>
    <w:p w14:paraId="1CC19B0B" w14:textId="794A73D2"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56" w:history="1">
        <w:r w:rsidRPr="00065104">
          <w:rPr>
            <w:rStyle w:val="Hyperlink"/>
            <w:noProof/>
          </w:rPr>
          <w:t>7.2</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Project Status Reporting</w:t>
        </w:r>
        <w:r>
          <w:rPr>
            <w:noProof/>
            <w:webHidden/>
          </w:rPr>
          <w:tab/>
        </w:r>
        <w:r>
          <w:rPr>
            <w:noProof/>
            <w:webHidden/>
          </w:rPr>
          <w:fldChar w:fldCharType="begin"/>
        </w:r>
        <w:r>
          <w:rPr>
            <w:noProof/>
            <w:webHidden/>
          </w:rPr>
          <w:instrText xml:space="preserve"> PAGEREF _Toc170293456 \h </w:instrText>
        </w:r>
        <w:r>
          <w:rPr>
            <w:noProof/>
            <w:webHidden/>
          </w:rPr>
        </w:r>
        <w:r>
          <w:rPr>
            <w:noProof/>
            <w:webHidden/>
          </w:rPr>
          <w:fldChar w:fldCharType="separate"/>
        </w:r>
        <w:r>
          <w:rPr>
            <w:noProof/>
            <w:webHidden/>
          </w:rPr>
          <w:t>25</w:t>
        </w:r>
        <w:r>
          <w:rPr>
            <w:noProof/>
            <w:webHidden/>
          </w:rPr>
          <w:fldChar w:fldCharType="end"/>
        </w:r>
      </w:hyperlink>
    </w:p>
    <w:p w14:paraId="4A65BE6D" w14:textId="1FFA6197"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57" w:history="1">
        <w:r w:rsidRPr="00065104">
          <w:rPr>
            <w:rStyle w:val="Hyperlink"/>
            <w:noProof/>
          </w:rPr>
          <w:t>7.3</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Quality assurance and delivery acceptance</w:t>
        </w:r>
        <w:r>
          <w:rPr>
            <w:noProof/>
            <w:webHidden/>
          </w:rPr>
          <w:tab/>
        </w:r>
        <w:r>
          <w:rPr>
            <w:noProof/>
            <w:webHidden/>
          </w:rPr>
          <w:fldChar w:fldCharType="begin"/>
        </w:r>
        <w:r>
          <w:rPr>
            <w:noProof/>
            <w:webHidden/>
          </w:rPr>
          <w:instrText xml:space="preserve"> PAGEREF _Toc170293457 \h </w:instrText>
        </w:r>
        <w:r>
          <w:rPr>
            <w:noProof/>
            <w:webHidden/>
          </w:rPr>
        </w:r>
        <w:r>
          <w:rPr>
            <w:noProof/>
            <w:webHidden/>
          </w:rPr>
          <w:fldChar w:fldCharType="separate"/>
        </w:r>
        <w:r>
          <w:rPr>
            <w:noProof/>
            <w:webHidden/>
          </w:rPr>
          <w:t>25</w:t>
        </w:r>
        <w:r>
          <w:rPr>
            <w:noProof/>
            <w:webHidden/>
          </w:rPr>
          <w:fldChar w:fldCharType="end"/>
        </w:r>
      </w:hyperlink>
    </w:p>
    <w:p w14:paraId="3C4735BD" w14:textId="341E2D1D"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58" w:history="1">
        <w:r w:rsidRPr="00065104">
          <w:rPr>
            <w:rStyle w:val="Hyperlink"/>
            <w:noProof/>
          </w:rPr>
          <w:t>7.4</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Decision-making Process</w:t>
        </w:r>
        <w:r>
          <w:rPr>
            <w:noProof/>
            <w:webHidden/>
          </w:rPr>
          <w:tab/>
        </w:r>
        <w:r>
          <w:rPr>
            <w:noProof/>
            <w:webHidden/>
          </w:rPr>
          <w:fldChar w:fldCharType="begin"/>
        </w:r>
        <w:r>
          <w:rPr>
            <w:noProof/>
            <w:webHidden/>
          </w:rPr>
          <w:instrText xml:space="preserve"> PAGEREF _Toc170293458 \h </w:instrText>
        </w:r>
        <w:r>
          <w:rPr>
            <w:noProof/>
            <w:webHidden/>
          </w:rPr>
        </w:r>
        <w:r>
          <w:rPr>
            <w:noProof/>
            <w:webHidden/>
          </w:rPr>
          <w:fldChar w:fldCharType="separate"/>
        </w:r>
        <w:r>
          <w:rPr>
            <w:noProof/>
            <w:webHidden/>
          </w:rPr>
          <w:t>26</w:t>
        </w:r>
        <w:r>
          <w:rPr>
            <w:noProof/>
            <w:webHidden/>
          </w:rPr>
          <w:fldChar w:fldCharType="end"/>
        </w:r>
      </w:hyperlink>
    </w:p>
    <w:p w14:paraId="12E55AD8" w14:textId="3C408FB1"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59" w:history="1">
        <w:r w:rsidRPr="00065104">
          <w:rPr>
            <w:rStyle w:val="Hyperlink"/>
            <w:noProof/>
          </w:rPr>
          <w:t>7.5</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Project change control</w:t>
        </w:r>
        <w:r>
          <w:rPr>
            <w:noProof/>
            <w:webHidden/>
          </w:rPr>
          <w:tab/>
        </w:r>
        <w:r>
          <w:rPr>
            <w:noProof/>
            <w:webHidden/>
          </w:rPr>
          <w:fldChar w:fldCharType="begin"/>
        </w:r>
        <w:r>
          <w:rPr>
            <w:noProof/>
            <w:webHidden/>
          </w:rPr>
          <w:instrText xml:space="preserve"> PAGEREF _Toc170293459 \h </w:instrText>
        </w:r>
        <w:r>
          <w:rPr>
            <w:noProof/>
            <w:webHidden/>
          </w:rPr>
        </w:r>
        <w:r>
          <w:rPr>
            <w:noProof/>
            <w:webHidden/>
          </w:rPr>
          <w:fldChar w:fldCharType="separate"/>
        </w:r>
        <w:r>
          <w:rPr>
            <w:noProof/>
            <w:webHidden/>
          </w:rPr>
          <w:t>27</w:t>
        </w:r>
        <w:r>
          <w:rPr>
            <w:noProof/>
            <w:webHidden/>
          </w:rPr>
          <w:fldChar w:fldCharType="end"/>
        </w:r>
      </w:hyperlink>
    </w:p>
    <w:p w14:paraId="03DAD961" w14:textId="1134295B"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60" w:history="1">
        <w:r w:rsidRPr="00065104">
          <w:rPr>
            <w:rStyle w:val="Hyperlink"/>
            <w:noProof/>
          </w:rPr>
          <w:t>7.6</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Risk Management</w:t>
        </w:r>
        <w:r>
          <w:rPr>
            <w:noProof/>
            <w:webHidden/>
          </w:rPr>
          <w:tab/>
        </w:r>
        <w:r>
          <w:rPr>
            <w:noProof/>
            <w:webHidden/>
          </w:rPr>
          <w:fldChar w:fldCharType="begin"/>
        </w:r>
        <w:r>
          <w:rPr>
            <w:noProof/>
            <w:webHidden/>
          </w:rPr>
          <w:instrText xml:space="preserve"> PAGEREF _Toc170293460 \h </w:instrText>
        </w:r>
        <w:r>
          <w:rPr>
            <w:noProof/>
            <w:webHidden/>
          </w:rPr>
        </w:r>
        <w:r>
          <w:rPr>
            <w:noProof/>
            <w:webHidden/>
          </w:rPr>
          <w:fldChar w:fldCharType="separate"/>
        </w:r>
        <w:r>
          <w:rPr>
            <w:noProof/>
            <w:webHidden/>
          </w:rPr>
          <w:t>27</w:t>
        </w:r>
        <w:r>
          <w:rPr>
            <w:noProof/>
            <w:webHidden/>
          </w:rPr>
          <w:fldChar w:fldCharType="end"/>
        </w:r>
      </w:hyperlink>
    </w:p>
    <w:p w14:paraId="7DD20798" w14:textId="1A281360"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61" w:history="1">
        <w:r w:rsidRPr="00065104">
          <w:rPr>
            <w:rStyle w:val="Hyperlink"/>
            <w:noProof/>
          </w:rPr>
          <w:t>7.7</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Project administration and document management</w:t>
        </w:r>
        <w:r>
          <w:rPr>
            <w:noProof/>
            <w:webHidden/>
          </w:rPr>
          <w:tab/>
        </w:r>
        <w:r>
          <w:rPr>
            <w:noProof/>
            <w:webHidden/>
          </w:rPr>
          <w:fldChar w:fldCharType="begin"/>
        </w:r>
        <w:r>
          <w:rPr>
            <w:noProof/>
            <w:webHidden/>
          </w:rPr>
          <w:instrText xml:space="preserve"> PAGEREF _Toc170293461 \h </w:instrText>
        </w:r>
        <w:r>
          <w:rPr>
            <w:noProof/>
            <w:webHidden/>
          </w:rPr>
        </w:r>
        <w:r>
          <w:rPr>
            <w:noProof/>
            <w:webHidden/>
          </w:rPr>
          <w:fldChar w:fldCharType="separate"/>
        </w:r>
        <w:r>
          <w:rPr>
            <w:noProof/>
            <w:webHidden/>
          </w:rPr>
          <w:t>29</w:t>
        </w:r>
        <w:r>
          <w:rPr>
            <w:noProof/>
            <w:webHidden/>
          </w:rPr>
          <w:fldChar w:fldCharType="end"/>
        </w:r>
      </w:hyperlink>
    </w:p>
    <w:p w14:paraId="7D7A5C9C" w14:textId="6924F615" w:rsidR="005A37E4" w:rsidRDefault="005A37E4">
      <w:pPr>
        <w:pStyle w:val="TOC3"/>
        <w:rPr>
          <w:rFonts w:asciiTheme="minorHAnsi" w:eastAsiaTheme="minorEastAsia" w:hAnsiTheme="minorHAnsi" w:cstheme="minorBidi"/>
          <w:noProof/>
          <w:kern w:val="2"/>
          <w:sz w:val="24"/>
          <w:szCs w:val="24"/>
          <w:lang w:eastAsia="ja-JP"/>
          <w14:ligatures w14:val="standardContextual"/>
        </w:rPr>
      </w:pPr>
      <w:hyperlink w:anchor="_Toc170293462" w:history="1">
        <w:r w:rsidRPr="00065104">
          <w:rPr>
            <w:rStyle w:val="Hyperlink"/>
            <w:noProof/>
          </w:rPr>
          <w:t>7.7.1</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Document management</w:t>
        </w:r>
        <w:r>
          <w:rPr>
            <w:noProof/>
            <w:webHidden/>
          </w:rPr>
          <w:tab/>
        </w:r>
        <w:r>
          <w:rPr>
            <w:noProof/>
            <w:webHidden/>
          </w:rPr>
          <w:fldChar w:fldCharType="begin"/>
        </w:r>
        <w:r>
          <w:rPr>
            <w:noProof/>
            <w:webHidden/>
          </w:rPr>
          <w:instrText xml:space="preserve"> PAGEREF _Toc170293462 \h </w:instrText>
        </w:r>
        <w:r>
          <w:rPr>
            <w:noProof/>
            <w:webHidden/>
          </w:rPr>
        </w:r>
        <w:r>
          <w:rPr>
            <w:noProof/>
            <w:webHidden/>
          </w:rPr>
          <w:fldChar w:fldCharType="separate"/>
        </w:r>
        <w:r>
          <w:rPr>
            <w:noProof/>
            <w:webHidden/>
          </w:rPr>
          <w:t>29</w:t>
        </w:r>
        <w:r>
          <w:rPr>
            <w:noProof/>
            <w:webHidden/>
          </w:rPr>
          <w:fldChar w:fldCharType="end"/>
        </w:r>
      </w:hyperlink>
    </w:p>
    <w:p w14:paraId="5A3FB964" w14:textId="052C4CB6" w:rsidR="005A37E4" w:rsidRDefault="005A37E4">
      <w:pPr>
        <w:pStyle w:val="TOC3"/>
        <w:rPr>
          <w:rFonts w:asciiTheme="minorHAnsi" w:eastAsiaTheme="minorEastAsia" w:hAnsiTheme="minorHAnsi" w:cstheme="minorBidi"/>
          <w:noProof/>
          <w:kern w:val="2"/>
          <w:sz w:val="24"/>
          <w:szCs w:val="24"/>
          <w:lang w:eastAsia="ja-JP"/>
          <w14:ligatures w14:val="standardContextual"/>
        </w:rPr>
      </w:pPr>
      <w:hyperlink w:anchor="_Toc170293463" w:history="1">
        <w:r w:rsidRPr="00065104">
          <w:rPr>
            <w:rStyle w:val="Hyperlink"/>
            <w:noProof/>
          </w:rPr>
          <w:t>7.7.2</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Administration</w:t>
        </w:r>
        <w:r>
          <w:rPr>
            <w:noProof/>
            <w:webHidden/>
          </w:rPr>
          <w:tab/>
        </w:r>
        <w:r>
          <w:rPr>
            <w:noProof/>
            <w:webHidden/>
          </w:rPr>
          <w:fldChar w:fldCharType="begin"/>
        </w:r>
        <w:r>
          <w:rPr>
            <w:noProof/>
            <w:webHidden/>
          </w:rPr>
          <w:instrText xml:space="preserve"> PAGEREF _Toc170293463 \h </w:instrText>
        </w:r>
        <w:r>
          <w:rPr>
            <w:noProof/>
            <w:webHidden/>
          </w:rPr>
        </w:r>
        <w:r>
          <w:rPr>
            <w:noProof/>
            <w:webHidden/>
          </w:rPr>
          <w:fldChar w:fldCharType="separate"/>
        </w:r>
        <w:r>
          <w:rPr>
            <w:noProof/>
            <w:webHidden/>
          </w:rPr>
          <w:t>30</w:t>
        </w:r>
        <w:r>
          <w:rPr>
            <w:noProof/>
            <w:webHidden/>
          </w:rPr>
          <w:fldChar w:fldCharType="end"/>
        </w:r>
      </w:hyperlink>
    </w:p>
    <w:p w14:paraId="59B820BF" w14:textId="58572B39" w:rsidR="005A37E4" w:rsidRDefault="005A37E4">
      <w:pPr>
        <w:pStyle w:val="TOC1"/>
        <w:rPr>
          <w:rFonts w:asciiTheme="minorHAnsi" w:eastAsiaTheme="minorEastAsia" w:hAnsiTheme="minorHAnsi" w:cstheme="minorBidi"/>
          <w:caps w:val="0"/>
          <w:kern w:val="2"/>
          <w:sz w:val="24"/>
          <w:szCs w:val="24"/>
          <w:lang w:eastAsia="ja-JP"/>
          <w14:ligatures w14:val="standardContextual"/>
        </w:rPr>
      </w:pPr>
      <w:hyperlink w:anchor="_Toc170293464" w:history="1">
        <w:r w:rsidRPr="00065104">
          <w:rPr>
            <w:rStyle w:val="Hyperlink"/>
          </w:rPr>
          <w:t>8.</w:t>
        </w:r>
        <w:r>
          <w:rPr>
            <w:rFonts w:asciiTheme="minorHAnsi" w:eastAsiaTheme="minorEastAsia" w:hAnsiTheme="minorHAnsi" w:cstheme="minorBidi"/>
            <w:caps w:val="0"/>
            <w:kern w:val="2"/>
            <w:sz w:val="24"/>
            <w:szCs w:val="24"/>
            <w:lang w:eastAsia="ja-JP"/>
            <w14:ligatures w14:val="standardContextual"/>
          </w:rPr>
          <w:tab/>
        </w:r>
        <w:r w:rsidRPr="00065104">
          <w:rPr>
            <w:rStyle w:val="Hyperlink"/>
          </w:rPr>
          <w:t>Initial risk log</w:t>
        </w:r>
        <w:r>
          <w:rPr>
            <w:webHidden/>
          </w:rPr>
          <w:tab/>
        </w:r>
        <w:r>
          <w:rPr>
            <w:webHidden/>
          </w:rPr>
          <w:fldChar w:fldCharType="begin"/>
        </w:r>
        <w:r>
          <w:rPr>
            <w:webHidden/>
          </w:rPr>
          <w:instrText xml:space="preserve"> PAGEREF _Toc170293464 \h </w:instrText>
        </w:r>
        <w:r>
          <w:rPr>
            <w:webHidden/>
          </w:rPr>
        </w:r>
        <w:r>
          <w:rPr>
            <w:webHidden/>
          </w:rPr>
          <w:fldChar w:fldCharType="separate"/>
        </w:r>
        <w:r>
          <w:rPr>
            <w:webHidden/>
          </w:rPr>
          <w:t>31</w:t>
        </w:r>
        <w:r>
          <w:rPr>
            <w:webHidden/>
          </w:rPr>
          <w:fldChar w:fldCharType="end"/>
        </w:r>
      </w:hyperlink>
    </w:p>
    <w:p w14:paraId="07CD1D0D" w14:textId="482E86BF" w:rsidR="005A37E4" w:rsidRDefault="005A37E4">
      <w:pPr>
        <w:pStyle w:val="TOC1"/>
        <w:rPr>
          <w:rFonts w:asciiTheme="minorHAnsi" w:eastAsiaTheme="minorEastAsia" w:hAnsiTheme="minorHAnsi" w:cstheme="minorBidi"/>
          <w:caps w:val="0"/>
          <w:kern w:val="2"/>
          <w:sz w:val="24"/>
          <w:szCs w:val="24"/>
          <w:lang w:eastAsia="ja-JP"/>
          <w14:ligatures w14:val="standardContextual"/>
        </w:rPr>
      </w:pPr>
      <w:hyperlink w:anchor="_Toc170293465" w:history="1">
        <w:r w:rsidRPr="00065104">
          <w:rPr>
            <w:rStyle w:val="Hyperlink"/>
          </w:rPr>
          <w:t>Annexes</w:t>
        </w:r>
        <w:r>
          <w:rPr>
            <w:webHidden/>
          </w:rPr>
          <w:tab/>
        </w:r>
        <w:r>
          <w:rPr>
            <w:webHidden/>
          </w:rPr>
          <w:fldChar w:fldCharType="begin"/>
        </w:r>
        <w:r>
          <w:rPr>
            <w:webHidden/>
          </w:rPr>
          <w:instrText xml:space="preserve"> PAGEREF _Toc170293465 \h </w:instrText>
        </w:r>
        <w:r>
          <w:rPr>
            <w:webHidden/>
          </w:rPr>
        </w:r>
        <w:r>
          <w:rPr>
            <w:webHidden/>
          </w:rPr>
          <w:fldChar w:fldCharType="separate"/>
        </w:r>
        <w:r>
          <w:rPr>
            <w:webHidden/>
          </w:rPr>
          <w:t>33</w:t>
        </w:r>
        <w:r>
          <w:rPr>
            <w:webHidden/>
          </w:rPr>
          <w:fldChar w:fldCharType="end"/>
        </w:r>
      </w:hyperlink>
    </w:p>
    <w:p w14:paraId="62E03125" w14:textId="30D2FF24" w:rsidR="005A37E4" w:rsidRDefault="005A37E4">
      <w:pPr>
        <w:pStyle w:val="TOC2"/>
        <w:rPr>
          <w:rFonts w:asciiTheme="minorHAnsi" w:eastAsiaTheme="minorEastAsia" w:hAnsiTheme="minorHAnsi" w:cstheme="minorBidi"/>
          <w:noProof/>
          <w:kern w:val="2"/>
          <w:sz w:val="24"/>
          <w:szCs w:val="24"/>
          <w:lang w:eastAsia="ja-JP"/>
          <w14:ligatures w14:val="standardContextual"/>
        </w:rPr>
      </w:pPr>
      <w:hyperlink w:anchor="_Toc170293466" w:history="1">
        <w:r w:rsidRPr="00065104">
          <w:rPr>
            <w:rStyle w:val="Hyperlink"/>
            <w:noProof/>
          </w:rPr>
          <w:t>A.</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Templates used for project management</w:t>
        </w:r>
        <w:r>
          <w:rPr>
            <w:noProof/>
            <w:webHidden/>
          </w:rPr>
          <w:tab/>
        </w:r>
        <w:r>
          <w:rPr>
            <w:noProof/>
            <w:webHidden/>
          </w:rPr>
          <w:fldChar w:fldCharType="begin"/>
        </w:r>
        <w:r>
          <w:rPr>
            <w:noProof/>
            <w:webHidden/>
          </w:rPr>
          <w:instrText xml:space="preserve"> PAGEREF _Toc170293466 \h </w:instrText>
        </w:r>
        <w:r>
          <w:rPr>
            <w:noProof/>
            <w:webHidden/>
          </w:rPr>
        </w:r>
        <w:r>
          <w:rPr>
            <w:noProof/>
            <w:webHidden/>
          </w:rPr>
          <w:fldChar w:fldCharType="separate"/>
        </w:r>
        <w:r>
          <w:rPr>
            <w:noProof/>
            <w:webHidden/>
          </w:rPr>
          <w:t>33</w:t>
        </w:r>
        <w:r>
          <w:rPr>
            <w:noProof/>
            <w:webHidden/>
          </w:rPr>
          <w:fldChar w:fldCharType="end"/>
        </w:r>
      </w:hyperlink>
    </w:p>
    <w:p w14:paraId="4DCA45D6" w14:textId="574CE2EE" w:rsidR="005A37E4" w:rsidRDefault="005A37E4">
      <w:pPr>
        <w:pStyle w:val="TOC3"/>
        <w:rPr>
          <w:rFonts w:asciiTheme="minorHAnsi" w:eastAsiaTheme="minorEastAsia" w:hAnsiTheme="minorHAnsi" w:cstheme="minorBidi"/>
          <w:noProof/>
          <w:kern w:val="2"/>
          <w:sz w:val="24"/>
          <w:szCs w:val="24"/>
          <w:lang w:eastAsia="ja-JP"/>
          <w14:ligatures w14:val="standardContextual"/>
        </w:rPr>
      </w:pPr>
      <w:hyperlink w:anchor="_Toc170293467" w:history="1">
        <w:r w:rsidRPr="00065104">
          <w:rPr>
            <w:rStyle w:val="Hyperlink"/>
            <w:noProof/>
          </w:rPr>
          <w:t>A.1.</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Status report template</w:t>
        </w:r>
        <w:r>
          <w:rPr>
            <w:noProof/>
            <w:webHidden/>
          </w:rPr>
          <w:tab/>
        </w:r>
        <w:r>
          <w:rPr>
            <w:noProof/>
            <w:webHidden/>
          </w:rPr>
          <w:fldChar w:fldCharType="begin"/>
        </w:r>
        <w:r>
          <w:rPr>
            <w:noProof/>
            <w:webHidden/>
          </w:rPr>
          <w:instrText xml:space="preserve"> PAGEREF _Toc170293467 \h </w:instrText>
        </w:r>
        <w:r>
          <w:rPr>
            <w:noProof/>
            <w:webHidden/>
          </w:rPr>
        </w:r>
        <w:r>
          <w:rPr>
            <w:noProof/>
            <w:webHidden/>
          </w:rPr>
          <w:fldChar w:fldCharType="separate"/>
        </w:r>
        <w:r>
          <w:rPr>
            <w:noProof/>
            <w:webHidden/>
          </w:rPr>
          <w:t>33</w:t>
        </w:r>
        <w:r>
          <w:rPr>
            <w:noProof/>
            <w:webHidden/>
          </w:rPr>
          <w:fldChar w:fldCharType="end"/>
        </w:r>
      </w:hyperlink>
    </w:p>
    <w:p w14:paraId="63E60412" w14:textId="70DC1F50" w:rsidR="005A37E4" w:rsidRDefault="005A37E4">
      <w:pPr>
        <w:pStyle w:val="TOC3"/>
        <w:rPr>
          <w:rFonts w:asciiTheme="minorHAnsi" w:eastAsiaTheme="minorEastAsia" w:hAnsiTheme="minorHAnsi" w:cstheme="minorBidi"/>
          <w:noProof/>
          <w:kern w:val="2"/>
          <w:sz w:val="24"/>
          <w:szCs w:val="24"/>
          <w:lang w:eastAsia="ja-JP"/>
          <w14:ligatures w14:val="standardContextual"/>
        </w:rPr>
      </w:pPr>
      <w:hyperlink w:anchor="_Toc170293468" w:history="1">
        <w:r w:rsidRPr="00065104">
          <w:rPr>
            <w:rStyle w:val="Hyperlink"/>
            <w:noProof/>
          </w:rPr>
          <w:t>A.2.</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Meeting minutes template</w:t>
        </w:r>
        <w:r>
          <w:rPr>
            <w:noProof/>
            <w:webHidden/>
          </w:rPr>
          <w:tab/>
        </w:r>
        <w:r>
          <w:rPr>
            <w:noProof/>
            <w:webHidden/>
          </w:rPr>
          <w:fldChar w:fldCharType="begin"/>
        </w:r>
        <w:r>
          <w:rPr>
            <w:noProof/>
            <w:webHidden/>
          </w:rPr>
          <w:instrText xml:space="preserve"> PAGEREF _Toc170293468 \h </w:instrText>
        </w:r>
        <w:r>
          <w:rPr>
            <w:noProof/>
            <w:webHidden/>
          </w:rPr>
        </w:r>
        <w:r>
          <w:rPr>
            <w:noProof/>
            <w:webHidden/>
          </w:rPr>
          <w:fldChar w:fldCharType="separate"/>
        </w:r>
        <w:r>
          <w:rPr>
            <w:noProof/>
            <w:webHidden/>
          </w:rPr>
          <w:t>35</w:t>
        </w:r>
        <w:r>
          <w:rPr>
            <w:noProof/>
            <w:webHidden/>
          </w:rPr>
          <w:fldChar w:fldCharType="end"/>
        </w:r>
      </w:hyperlink>
    </w:p>
    <w:p w14:paraId="0A3724DF" w14:textId="63975751" w:rsidR="005A37E4" w:rsidRDefault="005A37E4">
      <w:pPr>
        <w:pStyle w:val="TOC3"/>
        <w:rPr>
          <w:rFonts w:asciiTheme="minorHAnsi" w:eastAsiaTheme="minorEastAsia" w:hAnsiTheme="minorHAnsi" w:cstheme="minorBidi"/>
          <w:noProof/>
          <w:kern w:val="2"/>
          <w:sz w:val="24"/>
          <w:szCs w:val="24"/>
          <w:lang w:eastAsia="ja-JP"/>
          <w14:ligatures w14:val="standardContextual"/>
        </w:rPr>
      </w:pPr>
      <w:hyperlink w:anchor="_Toc170293469" w:history="1">
        <w:r w:rsidRPr="00065104">
          <w:rPr>
            <w:rStyle w:val="Hyperlink"/>
            <w:noProof/>
          </w:rPr>
          <w:t>A.1.</w:t>
        </w:r>
        <w:r>
          <w:rPr>
            <w:rFonts w:asciiTheme="minorHAnsi" w:eastAsiaTheme="minorEastAsia" w:hAnsiTheme="minorHAnsi" w:cstheme="minorBidi"/>
            <w:noProof/>
            <w:kern w:val="2"/>
            <w:sz w:val="24"/>
            <w:szCs w:val="24"/>
            <w:lang w:eastAsia="ja-JP"/>
            <w14:ligatures w14:val="standardContextual"/>
          </w:rPr>
          <w:tab/>
        </w:r>
        <w:r w:rsidRPr="00065104">
          <w:rPr>
            <w:rStyle w:val="Hyperlink"/>
            <w:noProof/>
          </w:rPr>
          <w:t>Decision paper template</w:t>
        </w:r>
        <w:r>
          <w:rPr>
            <w:noProof/>
            <w:webHidden/>
          </w:rPr>
          <w:tab/>
        </w:r>
        <w:r>
          <w:rPr>
            <w:noProof/>
            <w:webHidden/>
          </w:rPr>
          <w:fldChar w:fldCharType="begin"/>
        </w:r>
        <w:r>
          <w:rPr>
            <w:noProof/>
            <w:webHidden/>
          </w:rPr>
          <w:instrText xml:space="preserve"> PAGEREF _Toc170293469 \h </w:instrText>
        </w:r>
        <w:r>
          <w:rPr>
            <w:noProof/>
            <w:webHidden/>
          </w:rPr>
        </w:r>
        <w:r>
          <w:rPr>
            <w:noProof/>
            <w:webHidden/>
          </w:rPr>
          <w:fldChar w:fldCharType="separate"/>
        </w:r>
        <w:r>
          <w:rPr>
            <w:noProof/>
            <w:webHidden/>
          </w:rPr>
          <w:t>36</w:t>
        </w:r>
        <w:r>
          <w:rPr>
            <w:noProof/>
            <w:webHidden/>
          </w:rPr>
          <w:fldChar w:fldCharType="end"/>
        </w:r>
      </w:hyperlink>
    </w:p>
    <w:p w14:paraId="1997674B" w14:textId="008E3BEF" w:rsidR="001878FA" w:rsidRDefault="00F35286" w:rsidP="00C90BE3">
      <w:pPr>
        <w:rPr>
          <w:noProof/>
        </w:rPr>
      </w:pPr>
      <w:r w:rsidRPr="00F7035B">
        <w:rPr>
          <w:noProof/>
        </w:rPr>
        <w:fldChar w:fldCharType="end"/>
      </w:r>
      <w:r w:rsidR="001878FA">
        <w:rPr>
          <w:noProof/>
        </w:rPr>
        <w:br w:type="page"/>
      </w:r>
    </w:p>
    <w:p w14:paraId="7AFC08AA" w14:textId="4827C413" w:rsidR="003F1C49" w:rsidRDefault="00CF640B" w:rsidP="00F7035B">
      <w:pPr>
        <w:pStyle w:val="Heading1"/>
      </w:pPr>
      <w:bookmarkStart w:id="0" w:name="_Toc170293435"/>
      <w:r>
        <w:lastRenderedPageBreak/>
        <w:t>Executive Summary</w:t>
      </w:r>
      <w:bookmarkEnd w:id="0"/>
    </w:p>
    <w:p w14:paraId="10FBC8EA" w14:textId="7F9DD36F" w:rsidR="00B16860" w:rsidRDefault="00B16860" w:rsidP="00B16860">
      <w:r>
        <w:t xml:space="preserve">Having signed a contract, the </w:t>
      </w:r>
      <w:r>
        <w:t>Ministry of Communications and Digital Economy</w:t>
      </w:r>
      <w:r>
        <w:t xml:space="preserve"> (</w:t>
      </w:r>
      <w:r>
        <w:t>MoCDE for short</w:t>
      </w:r>
      <w:r>
        <w:t xml:space="preserve">) and the consortium of AAM Management Information Consulting Ltd. and </w:t>
      </w:r>
      <w:r>
        <w:t xml:space="preserve">Nifty ICT Solutions </w:t>
      </w:r>
      <w:r>
        <w:t xml:space="preserve">Ltd. started a project to </w:t>
      </w:r>
      <w:r w:rsidR="00437C8D">
        <w:t xml:space="preserve">define a comprehensive e-government policy and roadmap. </w:t>
      </w:r>
    </w:p>
    <w:p w14:paraId="26577660" w14:textId="7A96EAB6" w:rsidR="00B16860" w:rsidRDefault="00B16860" w:rsidP="00B16860">
      <w:r>
        <w:t xml:space="preserve">After gathering information from the representatives of </w:t>
      </w:r>
      <w:r w:rsidR="00437C8D">
        <w:t>MoCDE</w:t>
      </w:r>
      <w:r>
        <w:t>, the Consultant’s team has prepared this Inception Report containing the conditions under which the Project will be executed. This Executive summary holds the most relevant information on the contents of the Inception Report.</w:t>
      </w:r>
    </w:p>
    <w:p w14:paraId="6B074555" w14:textId="77777777" w:rsidR="00B16860" w:rsidRDefault="00B16860" w:rsidP="00B16860"/>
    <w:p w14:paraId="5AF2AFB0" w14:textId="5FA228E2" w:rsidR="00CF640B" w:rsidRDefault="00CF640B" w:rsidP="00CF640B">
      <w:pPr>
        <w:pStyle w:val="SubSubSection"/>
      </w:pPr>
      <w:r>
        <w:t>Project definition</w:t>
      </w:r>
    </w:p>
    <w:p w14:paraId="2B4AE79A" w14:textId="65A2C444" w:rsidR="00CF640B" w:rsidRDefault="00437C8D" w:rsidP="00CF640B">
      <w:r w:rsidRPr="00A305B5">
        <w:t xml:space="preserve">The scope and deliverables of the Project are laid down in the Terms of Reference and the Proposal of the Consultant. The final aim is to </w:t>
      </w:r>
      <w:r w:rsidRPr="00435202">
        <w:t xml:space="preserve">assist </w:t>
      </w:r>
      <w:proofErr w:type="spellStart"/>
      <w:r>
        <w:t>MoCDE</w:t>
      </w:r>
      <w:r>
        <w:t>’s</w:t>
      </w:r>
      <w:proofErr w:type="spellEnd"/>
      <w:r>
        <w:t xml:space="preserve"> aims to embark on a transformation process to digitalise </w:t>
      </w:r>
      <w:r>
        <w:t xml:space="preserve">governmental services. </w:t>
      </w:r>
      <w:r>
        <w:t xml:space="preserve">The tool for this objective is </w:t>
      </w:r>
      <w:r>
        <w:t>the operationalisation of the existing strategies and plans with the consideration of local and global best practices via the definition of a comprehensive Policy and a realistic Roadmap.</w:t>
      </w:r>
    </w:p>
    <w:p w14:paraId="73A3D1AA" w14:textId="0508E34D" w:rsidR="00CF640B" w:rsidRDefault="00437C8D" w:rsidP="00CF640B">
      <w:r>
        <w:t>These goals are supported in the following phases:</w:t>
      </w:r>
    </w:p>
    <w:p w14:paraId="3E20A28D" w14:textId="3C6A78B0" w:rsidR="00437C8D" w:rsidRDefault="00437C8D" w:rsidP="00437C8D">
      <w:pPr>
        <w:pStyle w:val="ListBullet1"/>
      </w:pPr>
      <w:r w:rsidRPr="00437C8D">
        <w:t xml:space="preserve">Definition of an Inception Report covering project context, scope, deliverables, overall schedule, roles &amp; responsibilities, project procedures and risks by </w:t>
      </w:r>
      <w:r>
        <w:t>24</w:t>
      </w:r>
      <w:r w:rsidRPr="00437C8D">
        <w:rPr>
          <w:vertAlign w:val="superscript"/>
        </w:rPr>
        <w:t>th</w:t>
      </w:r>
      <w:r>
        <w:t xml:space="preserve"> June </w:t>
      </w:r>
      <w:r w:rsidRPr="00437C8D">
        <w:t>2024</w:t>
      </w:r>
    </w:p>
    <w:p w14:paraId="5C333AEC" w14:textId="7BCBF4B1" w:rsidR="00437C8D" w:rsidRDefault="00437C8D" w:rsidP="00437C8D">
      <w:pPr>
        <w:pStyle w:val="ListBullet1"/>
      </w:pPr>
      <w:r>
        <w:t>Assessment of the Gambian e-government readiness and comparison with regional peers by</w:t>
      </w:r>
    </w:p>
    <w:p w14:paraId="289DC8ED" w14:textId="3B1CEDB8" w:rsidR="00437C8D" w:rsidRDefault="00437C8D" w:rsidP="00437C8D">
      <w:pPr>
        <w:pStyle w:val="ListBullet2"/>
      </w:pPr>
      <w:r>
        <w:t xml:space="preserve">submission of </w:t>
      </w:r>
      <w:r w:rsidRPr="001A53C3">
        <w:t>Regional and global best practices and case studies</w:t>
      </w:r>
      <w:r>
        <w:t xml:space="preserve"> by 8</w:t>
      </w:r>
      <w:r w:rsidRPr="00437C8D">
        <w:rPr>
          <w:vertAlign w:val="superscript"/>
        </w:rPr>
        <w:t>th</w:t>
      </w:r>
      <w:r>
        <w:t xml:space="preserve"> July</w:t>
      </w:r>
    </w:p>
    <w:p w14:paraId="0F7968AA" w14:textId="1D9829BF" w:rsidR="00437C8D" w:rsidRDefault="00437C8D" w:rsidP="00437C8D">
      <w:pPr>
        <w:pStyle w:val="ListBullet2"/>
      </w:pPr>
      <w:r>
        <w:t xml:space="preserve">submission of </w:t>
      </w:r>
      <w:r w:rsidRPr="001A53C3">
        <w:t>E-government readiness assessment and recommendations</w:t>
      </w:r>
      <w:r>
        <w:t xml:space="preserve"> by 2</w:t>
      </w:r>
      <w:r w:rsidRPr="00437C8D">
        <w:rPr>
          <w:vertAlign w:val="superscript"/>
        </w:rPr>
        <w:t>nd</w:t>
      </w:r>
      <w:r>
        <w:t xml:space="preserve"> September</w:t>
      </w:r>
    </w:p>
    <w:p w14:paraId="49FF3292" w14:textId="5CAEB0DF" w:rsidR="00437C8D" w:rsidRDefault="00437C8D" w:rsidP="00437C8D">
      <w:pPr>
        <w:pStyle w:val="ListBullet1"/>
      </w:pPr>
      <w:r w:rsidRPr="00437C8D">
        <w:t>Development of a draft e-government policy and roadmap</w:t>
      </w:r>
    </w:p>
    <w:p w14:paraId="65718945" w14:textId="1B87BC1A" w:rsidR="00437C8D" w:rsidRDefault="00437C8D" w:rsidP="00437C8D">
      <w:pPr>
        <w:pStyle w:val="ListBullet2"/>
      </w:pPr>
      <w:r>
        <w:t>submission of Policy and Roadmap by 15</w:t>
      </w:r>
      <w:r w:rsidRPr="00437C8D">
        <w:rPr>
          <w:vertAlign w:val="superscript"/>
        </w:rPr>
        <w:t>th</w:t>
      </w:r>
      <w:r>
        <w:t xml:space="preserve"> November </w:t>
      </w:r>
    </w:p>
    <w:p w14:paraId="02C64E21" w14:textId="4AB63FB2" w:rsidR="00437C8D" w:rsidRDefault="00437C8D" w:rsidP="00437C8D">
      <w:pPr>
        <w:pStyle w:val="ListBullet1"/>
      </w:pPr>
      <w:r>
        <w:t>Preparation and acceptance of a Closure Report by 2</w:t>
      </w:r>
      <w:r w:rsidRPr="00437C8D">
        <w:rPr>
          <w:vertAlign w:val="superscript"/>
        </w:rPr>
        <w:t>nd</w:t>
      </w:r>
      <w:r>
        <w:t xml:space="preserve"> December</w:t>
      </w:r>
    </w:p>
    <w:p w14:paraId="119BCAC0" w14:textId="42E0BD9C" w:rsidR="00437C8D" w:rsidRDefault="00437C8D" w:rsidP="00CF640B">
      <w:r>
        <w:t>The above dates are the dates of the first submissions of given deliverables, allowing 10 working days for review and 5 working days for modifications afterwards.</w:t>
      </w:r>
    </w:p>
    <w:p w14:paraId="1B815278" w14:textId="77777777" w:rsidR="00437C8D" w:rsidRDefault="00437C8D" w:rsidP="00CF640B"/>
    <w:p w14:paraId="6EAF54FA" w14:textId="77777777" w:rsidR="00CF640B" w:rsidRDefault="00CF640B" w:rsidP="00CF640B">
      <w:pPr>
        <w:pStyle w:val="SubSubSection"/>
      </w:pPr>
      <w:r>
        <w:t>Project organisation and procedures</w:t>
      </w:r>
    </w:p>
    <w:p w14:paraId="1F1F91A9" w14:textId="72E93935" w:rsidR="00437C8D" w:rsidRPr="00A305B5" w:rsidRDefault="00437C8D" w:rsidP="00437C8D">
      <w:r w:rsidRPr="00A305B5">
        <w:t xml:space="preserve">A dedicated project organisation is set up with a three-level structure: Project supervision, project management and project execution. Project supervision is carried out by </w:t>
      </w:r>
      <w:r w:rsidR="0027071C">
        <w:t xml:space="preserve">the </w:t>
      </w:r>
      <w:r w:rsidRPr="00A305B5">
        <w:t xml:space="preserve">Steering committee with members from </w:t>
      </w:r>
      <w:r w:rsidR="0027071C">
        <w:t>MoCDE, from involved Ministries and Agencies and from the Consultant</w:t>
      </w:r>
      <w:r w:rsidRPr="00A305B5">
        <w:t xml:space="preserve">. Project management includes the appointed </w:t>
      </w:r>
      <w:r w:rsidR="0027071C">
        <w:t xml:space="preserve">MoCDE </w:t>
      </w:r>
      <w:r w:rsidRPr="00A305B5">
        <w:t>Project manager, the Consortium’s Team leader</w:t>
      </w:r>
      <w:r w:rsidR="0027071C">
        <w:t xml:space="preserve"> and Operative Team Leader </w:t>
      </w:r>
      <w:r w:rsidRPr="00A305B5">
        <w:t xml:space="preserve">and the </w:t>
      </w:r>
      <w:r w:rsidR="0027071C">
        <w:t>Technical Committee delegated by MoCDE</w:t>
      </w:r>
      <w:r w:rsidRPr="00A305B5">
        <w:t xml:space="preserve">. Project execution is mainly carried out by the </w:t>
      </w:r>
      <w:r>
        <w:t>k</w:t>
      </w:r>
      <w:r w:rsidRPr="00A305B5">
        <w:t xml:space="preserve">ey experts of the Consultant with the assistance of appointed </w:t>
      </w:r>
      <w:r w:rsidR="0027071C">
        <w:t xml:space="preserve">MoCDE </w:t>
      </w:r>
      <w:r w:rsidRPr="00A305B5">
        <w:t>staff members.</w:t>
      </w:r>
    </w:p>
    <w:p w14:paraId="1923C675" w14:textId="77777777" w:rsidR="00437C8D" w:rsidRPr="00A305B5" w:rsidRDefault="00437C8D" w:rsidP="00437C8D">
      <w:r w:rsidRPr="00A305B5">
        <w:t xml:space="preserve">Rules, responsibilities and procedures are defined inter alia for project communications, status reporting, quality assurance, deliverables acceptance and risk management. </w:t>
      </w:r>
    </w:p>
    <w:p w14:paraId="0C81239D" w14:textId="77777777" w:rsidR="00437C8D" w:rsidRPr="00A305B5" w:rsidRDefault="00437C8D" w:rsidP="00437C8D">
      <w:r>
        <w:t xml:space="preserve">The </w:t>
      </w:r>
      <w:r w:rsidRPr="00A305B5">
        <w:t xml:space="preserve">Consultant will prepare bi-weekly Status reports about the progress, tasks, issues and risks of the </w:t>
      </w:r>
      <w:r w:rsidRPr="00E927E4">
        <w:t>project</w:t>
      </w:r>
      <w:r w:rsidRPr="00A305B5">
        <w:t>.</w:t>
      </w:r>
      <w:r>
        <w:t xml:space="preserve"> </w:t>
      </w:r>
    </w:p>
    <w:p w14:paraId="7A199C35" w14:textId="77777777" w:rsidR="00CF640B" w:rsidRDefault="00CF640B" w:rsidP="00CF640B"/>
    <w:p w14:paraId="438A8781" w14:textId="77777777" w:rsidR="00CF640B" w:rsidRDefault="00CF640B" w:rsidP="00C11BCE">
      <w:pPr>
        <w:pStyle w:val="SubSubSection"/>
        <w:keepNext/>
      </w:pPr>
      <w:r>
        <w:lastRenderedPageBreak/>
        <w:t>Risks and assumptions</w:t>
      </w:r>
    </w:p>
    <w:p w14:paraId="02461469" w14:textId="77777777" w:rsidR="0027071C" w:rsidRDefault="0027071C" w:rsidP="00C11BCE">
      <w:pPr>
        <w:keepNext/>
      </w:pPr>
      <w:r w:rsidRPr="00A305B5">
        <w:t xml:space="preserve">A detailed risk assessment was carried out. The top risks </w:t>
      </w:r>
      <w:r>
        <w:t xml:space="preserve">(risk events with lower risk levels are in Section 8). evaluated at the preparation of the Inception Report </w:t>
      </w:r>
      <w:r w:rsidRPr="00A305B5">
        <w:t>are the following:</w:t>
      </w:r>
    </w:p>
    <w:tbl>
      <w:tblPr>
        <w:tblStyle w:val="AAMColorfulTable"/>
        <w:tblW w:w="9638" w:type="dxa"/>
        <w:tblLayout w:type="fixed"/>
        <w:tblLook w:val="0620" w:firstRow="1" w:lastRow="0" w:firstColumn="0" w:lastColumn="0" w:noHBand="1" w:noVBand="1"/>
      </w:tblPr>
      <w:tblGrid>
        <w:gridCol w:w="2835"/>
        <w:gridCol w:w="2835"/>
        <w:gridCol w:w="850"/>
        <w:gridCol w:w="3118"/>
      </w:tblGrid>
      <w:tr w:rsidR="0027071C" w:rsidRPr="00DC2A41" w14:paraId="4C245E1A" w14:textId="77777777" w:rsidTr="00BC77B2">
        <w:trPr>
          <w:cnfStyle w:val="100000000000" w:firstRow="1" w:lastRow="0" w:firstColumn="0" w:lastColumn="0" w:oddVBand="0" w:evenVBand="0" w:oddHBand="0" w:evenHBand="0" w:firstRowFirstColumn="0" w:firstRowLastColumn="0" w:lastRowFirstColumn="0" w:lastRowLastColumn="0"/>
        </w:trPr>
        <w:tc>
          <w:tcPr>
            <w:tcW w:w="2835" w:type="dxa"/>
            <w:hideMark/>
          </w:tcPr>
          <w:p w14:paraId="5589A6A8" w14:textId="77777777" w:rsidR="0027071C" w:rsidRPr="00DC2A41" w:rsidRDefault="0027071C" w:rsidP="00BC77B2">
            <w:pPr>
              <w:pStyle w:val="TableHeader"/>
            </w:pPr>
            <w:r w:rsidRPr="00DC2A41">
              <w:t>Description of risk event</w:t>
            </w:r>
          </w:p>
        </w:tc>
        <w:tc>
          <w:tcPr>
            <w:tcW w:w="2835" w:type="dxa"/>
            <w:hideMark/>
          </w:tcPr>
          <w:p w14:paraId="1CCB62D0" w14:textId="77777777" w:rsidR="0027071C" w:rsidRPr="00DC2A41" w:rsidRDefault="0027071C" w:rsidP="00BC77B2">
            <w:pPr>
              <w:pStyle w:val="TableHeader"/>
            </w:pPr>
            <w:r w:rsidRPr="00DC2A41">
              <w:t>Description of risk effect</w:t>
            </w:r>
          </w:p>
        </w:tc>
        <w:tc>
          <w:tcPr>
            <w:tcW w:w="850" w:type="dxa"/>
            <w:hideMark/>
          </w:tcPr>
          <w:p w14:paraId="419A7FA2" w14:textId="77777777" w:rsidR="0027071C" w:rsidRPr="00DC2A41" w:rsidRDefault="0027071C" w:rsidP="00BC77B2">
            <w:pPr>
              <w:pStyle w:val="TableHeader"/>
            </w:pPr>
            <w:r w:rsidRPr="00DC2A41">
              <w:t>Risk level</w:t>
            </w:r>
          </w:p>
        </w:tc>
        <w:tc>
          <w:tcPr>
            <w:tcW w:w="3118" w:type="dxa"/>
            <w:hideMark/>
          </w:tcPr>
          <w:p w14:paraId="5F1F3AEC" w14:textId="77777777" w:rsidR="0027071C" w:rsidRPr="00DC2A41" w:rsidRDefault="0027071C" w:rsidP="00BC77B2">
            <w:pPr>
              <w:pStyle w:val="TableHeader"/>
            </w:pPr>
            <w:r w:rsidRPr="00DC2A41">
              <w:t>Handling</w:t>
            </w:r>
          </w:p>
        </w:tc>
      </w:tr>
      <w:tr w:rsidR="0027071C" w:rsidRPr="00A305B5" w14:paraId="30BA51EC" w14:textId="77777777" w:rsidTr="00BC77B2">
        <w:trPr>
          <w:trHeight w:val="765"/>
        </w:trPr>
        <w:tc>
          <w:tcPr>
            <w:tcW w:w="2835" w:type="dxa"/>
          </w:tcPr>
          <w:p w14:paraId="2A3AFAA4" w14:textId="5A9D79C8" w:rsidR="0027071C" w:rsidRPr="00A305B5" w:rsidRDefault="0027071C" w:rsidP="00BC77B2">
            <w:pPr>
              <w:pStyle w:val="TableRow"/>
            </w:pPr>
            <w:r w:rsidRPr="0027071C">
              <w:t>Change or fluctuation in the composition of stakeholders</w:t>
            </w:r>
          </w:p>
        </w:tc>
        <w:tc>
          <w:tcPr>
            <w:tcW w:w="2835" w:type="dxa"/>
          </w:tcPr>
          <w:p w14:paraId="33AE2E56" w14:textId="6E02BA04" w:rsidR="0027071C" w:rsidRPr="00A305B5" w:rsidRDefault="0027071C" w:rsidP="0027071C">
            <w:pPr>
              <w:pStyle w:val="TableRow"/>
            </w:pPr>
            <w:r w:rsidRPr="0027071C">
              <w:t>Key stakeholders demonstrate minimal engagement or willingness to participate in project activities</w:t>
            </w:r>
            <w:r>
              <w:t xml:space="preserve"> which may leas to delays and not optimal project outcomes</w:t>
            </w:r>
          </w:p>
        </w:tc>
        <w:tc>
          <w:tcPr>
            <w:tcW w:w="850" w:type="dxa"/>
            <w:noWrap/>
          </w:tcPr>
          <w:p w14:paraId="3C345B08" w14:textId="77777777" w:rsidR="0027071C" w:rsidRPr="00A305B5" w:rsidRDefault="0027071C" w:rsidP="00BC77B2">
            <w:pPr>
              <w:pStyle w:val="TableCenteredRow"/>
              <w:rPr>
                <w:rStyle w:val="Strong"/>
              </w:rPr>
            </w:pPr>
            <w:r w:rsidRPr="00A305B5">
              <w:rPr>
                <w:rStyle w:val="Strong"/>
              </w:rPr>
              <w:t>high</w:t>
            </w:r>
          </w:p>
        </w:tc>
        <w:tc>
          <w:tcPr>
            <w:tcW w:w="3118" w:type="dxa"/>
          </w:tcPr>
          <w:p w14:paraId="5359A275" w14:textId="01ACF7E4" w:rsidR="0027071C" w:rsidRPr="00A305B5" w:rsidRDefault="0027071C" w:rsidP="00BC77B2">
            <w:pPr>
              <w:pStyle w:val="TableRow"/>
            </w:pPr>
            <w:r w:rsidRPr="0027071C">
              <w:t>Identify the relevant motivation tools to involve stakeholders and maintain regular communication to highlight the project's benefits</w:t>
            </w:r>
          </w:p>
        </w:tc>
      </w:tr>
      <w:tr w:rsidR="0027071C" w:rsidRPr="00A305B5" w14:paraId="5DCB28E5" w14:textId="77777777" w:rsidTr="00BC77B2">
        <w:trPr>
          <w:trHeight w:val="765"/>
        </w:trPr>
        <w:tc>
          <w:tcPr>
            <w:tcW w:w="2835" w:type="dxa"/>
          </w:tcPr>
          <w:p w14:paraId="63C4E148" w14:textId="07B1F21B" w:rsidR="0027071C" w:rsidRPr="0027071C" w:rsidRDefault="0027071C" w:rsidP="00BC77B2">
            <w:pPr>
              <w:pStyle w:val="TableRow"/>
            </w:pPr>
            <w:r w:rsidRPr="0027071C">
              <w:t>Changes to the project requirements during the project</w:t>
            </w:r>
          </w:p>
        </w:tc>
        <w:tc>
          <w:tcPr>
            <w:tcW w:w="2835" w:type="dxa"/>
          </w:tcPr>
          <w:p w14:paraId="13038497" w14:textId="31B88FB5" w:rsidR="0027071C" w:rsidRPr="0027071C" w:rsidRDefault="0027071C" w:rsidP="0027071C">
            <w:pPr>
              <w:pStyle w:val="TableRow"/>
            </w:pPr>
            <w:r w:rsidRPr="0027071C">
              <w:t>New requirements are introduced after project commencement</w:t>
            </w:r>
            <w:r>
              <w:t xml:space="preserve"> leading to increased duration and budget overruns</w:t>
            </w:r>
          </w:p>
        </w:tc>
        <w:tc>
          <w:tcPr>
            <w:tcW w:w="850" w:type="dxa"/>
            <w:noWrap/>
          </w:tcPr>
          <w:p w14:paraId="09024AE2" w14:textId="46CCA496" w:rsidR="0027071C" w:rsidRPr="00A305B5" w:rsidRDefault="0027071C" w:rsidP="00BC77B2">
            <w:pPr>
              <w:pStyle w:val="TableCenteredRow"/>
              <w:rPr>
                <w:rStyle w:val="Strong"/>
              </w:rPr>
            </w:pPr>
            <w:r>
              <w:rPr>
                <w:rStyle w:val="Strong"/>
              </w:rPr>
              <w:t>high</w:t>
            </w:r>
          </w:p>
        </w:tc>
        <w:tc>
          <w:tcPr>
            <w:tcW w:w="3118" w:type="dxa"/>
          </w:tcPr>
          <w:p w14:paraId="37FF7228" w14:textId="3C878887" w:rsidR="0027071C" w:rsidRPr="0027071C" w:rsidRDefault="0027071C" w:rsidP="00BC77B2">
            <w:pPr>
              <w:pStyle w:val="TableRow"/>
            </w:pPr>
            <w:r w:rsidRPr="0027071C">
              <w:t>Implementation of adequate project change management processes to assess and integrate changes effectively</w:t>
            </w:r>
          </w:p>
        </w:tc>
      </w:tr>
      <w:tr w:rsidR="0027071C" w:rsidRPr="00A305B5" w14:paraId="2D91A880" w14:textId="77777777" w:rsidTr="00BC77B2">
        <w:trPr>
          <w:trHeight w:val="1275"/>
        </w:trPr>
        <w:tc>
          <w:tcPr>
            <w:tcW w:w="2835" w:type="dxa"/>
          </w:tcPr>
          <w:p w14:paraId="76E5A864" w14:textId="1849B2CF" w:rsidR="0027071C" w:rsidRPr="00A305B5" w:rsidRDefault="0027071C" w:rsidP="00BC77B2">
            <w:pPr>
              <w:pStyle w:val="TableRow"/>
            </w:pPr>
            <w:r w:rsidRPr="0027071C">
              <w:t>The identification of relevant external stakeholders is not complete and/or their involvement encounters obstacles</w:t>
            </w:r>
          </w:p>
        </w:tc>
        <w:tc>
          <w:tcPr>
            <w:tcW w:w="2835" w:type="dxa"/>
          </w:tcPr>
          <w:p w14:paraId="67DDB2E8" w14:textId="77777777" w:rsidR="0027071C" w:rsidRDefault="0027071C" w:rsidP="00BC77B2">
            <w:pPr>
              <w:pStyle w:val="TableRow"/>
            </w:pPr>
            <w:r w:rsidRPr="0027071C">
              <w:t>e-Government development may affect the whole Gambian public sector in the long run. It is not possible to involve every potential stakeholder and the interests and intentions of such stakeholders may diverge.</w:t>
            </w:r>
          </w:p>
          <w:p w14:paraId="637A067A" w14:textId="06F26453" w:rsidR="0027071C" w:rsidRPr="00A305B5" w:rsidRDefault="0027071C" w:rsidP="00BC77B2">
            <w:pPr>
              <w:pStyle w:val="TableRow"/>
            </w:pPr>
            <w:r>
              <w:t>This may lead to long acceptance procedure within the government and/or rework</w:t>
            </w:r>
          </w:p>
        </w:tc>
        <w:tc>
          <w:tcPr>
            <w:tcW w:w="850" w:type="dxa"/>
            <w:noWrap/>
          </w:tcPr>
          <w:p w14:paraId="5B5763CA" w14:textId="5885C4BB" w:rsidR="0027071C" w:rsidRPr="00A305B5" w:rsidRDefault="0027071C" w:rsidP="00BC77B2">
            <w:pPr>
              <w:pStyle w:val="TableCenteredRow"/>
              <w:rPr>
                <w:rStyle w:val="Strong"/>
              </w:rPr>
            </w:pPr>
            <w:r>
              <w:rPr>
                <w:rStyle w:val="Strong"/>
              </w:rPr>
              <w:t>high</w:t>
            </w:r>
          </w:p>
        </w:tc>
        <w:tc>
          <w:tcPr>
            <w:tcW w:w="3118" w:type="dxa"/>
          </w:tcPr>
          <w:p w14:paraId="099B8032" w14:textId="3843C075" w:rsidR="0027071C" w:rsidRPr="00A305B5" w:rsidRDefault="0027071C" w:rsidP="00BC77B2">
            <w:pPr>
              <w:pStyle w:val="TableRow"/>
            </w:pPr>
            <w:r>
              <w:t xml:space="preserve">Significant efforts will be devoted to the identification of stakeholders, based on directions of e-government developments. </w:t>
            </w:r>
          </w:p>
        </w:tc>
      </w:tr>
    </w:tbl>
    <w:p w14:paraId="04431C5A" w14:textId="77777777" w:rsidR="0027071C" w:rsidRPr="00A305B5" w:rsidRDefault="0027071C" w:rsidP="0027071C">
      <w:r w:rsidRPr="00A305B5">
        <w:t xml:space="preserve">These risks will be handled via well-defined project management procedures and possibly new risks may emerge during </w:t>
      </w:r>
      <w:r>
        <w:t xml:space="preserve">the </w:t>
      </w:r>
      <w:r w:rsidRPr="00A305B5">
        <w:t>project course.</w:t>
      </w:r>
    </w:p>
    <w:p w14:paraId="347D2938" w14:textId="6348FE06" w:rsidR="00CF640B" w:rsidRDefault="00CF640B" w:rsidP="00CF640B"/>
    <w:p w14:paraId="1DF4F943" w14:textId="77777777" w:rsidR="0072356D" w:rsidRPr="00A305B5" w:rsidRDefault="0072356D" w:rsidP="0072356D">
      <w:pPr>
        <w:keepNext/>
      </w:pPr>
      <w:r w:rsidRPr="00A305B5">
        <w:t>The major assumptions are the following:</w:t>
      </w:r>
    </w:p>
    <w:p w14:paraId="40A31C84" w14:textId="4D3EF248" w:rsidR="00CF640B" w:rsidRDefault="0072356D" w:rsidP="0072356D">
      <w:pPr>
        <w:pStyle w:val="ListBullet1"/>
      </w:pPr>
      <w:r>
        <w:t>MoCDE communicates the</w:t>
      </w:r>
      <w:r w:rsidRPr="00A305B5">
        <w:t xml:space="preserve"> importance of the project to al</w:t>
      </w:r>
      <w:r>
        <w:t>l relevant stakeholders</w:t>
      </w:r>
      <w:r w:rsidRPr="00A305B5">
        <w:t>.</w:t>
      </w:r>
    </w:p>
    <w:p w14:paraId="5A80390F" w14:textId="09A16A54" w:rsidR="0072356D" w:rsidRPr="0072356D" w:rsidRDefault="0072356D" w:rsidP="0072356D">
      <w:pPr>
        <w:pStyle w:val="ListBullet1"/>
      </w:pPr>
      <w:r w:rsidRPr="00304DE5">
        <w:rPr>
          <w:lang w:val="en-US"/>
        </w:rPr>
        <w:t>Affected departments</w:t>
      </w:r>
      <w:r>
        <w:rPr>
          <w:lang w:val="en-US"/>
        </w:rPr>
        <w:t xml:space="preserve">, specifically the e-Government Directorate </w:t>
      </w:r>
      <w:r w:rsidRPr="00304DE5">
        <w:rPr>
          <w:lang w:val="en-US"/>
        </w:rPr>
        <w:t>delegate resources to the project and provide the necessary support to carry out the project work</w:t>
      </w:r>
    </w:p>
    <w:p w14:paraId="13F23A4B" w14:textId="1A6943A2" w:rsidR="0072356D" w:rsidRDefault="0072356D" w:rsidP="0072356D">
      <w:pPr>
        <w:pStyle w:val="ListBullet1"/>
      </w:pPr>
      <w:r w:rsidRPr="00511225">
        <w:t>Stability of the stakeholders and external working environment is ensured, which could be shaped by political and economic circumstances, throughout the whole project.</w:t>
      </w:r>
    </w:p>
    <w:p w14:paraId="41FBE534" w14:textId="5558AC62" w:rsidR="0072356D" w:rsidRDefault="0072356D" w:rsidP="0026189E">
      <w:pPr>
        <w:pStyle w:val="ListBullet1"/>
      </w:pPr>
      <w:r w:rsidRPr="00A305B5">
        <w:t xml:space="preserve">Information </w:t>
      </w:r>
      <w:r>
        <w:t xml:space="preserve">gathering </w:t>
      </w:r>
      <w:r w:rsidRPr="00A305B5">
        <w:t xml:space="preserve">about other governmental agencies, or other parties apart from the </w:t>
      </w:r>
      <w:r>
        <w:t>MoCDE</w:t>
      </w:r>
      <w:r w:rsidRPr="00A305B5">
        <w:t xml:space="preserve"> </w:t>
      </w:r>
      <w:r>
        <w:t xml:space="preserve">is organised </w:t>
      </w:r>
      <w:r w:rsidRPr="00A305B5">
        <w:t xml:space="preserve">by </w:t>
      </w:r>
      <w:r>
        <w:t xml:space="preserve">MoCDE </w:t>
      </w:r>
      <w:r w:rsidRPr="00A305B5">
        <w:t>upon a request of the Consultant</w:t>
      </w:r>
      <w:r>
        <w:t xml:space="preserve"> or MoCDE</w:t>
      </w:r>
      <w:r w:rsidRPr="00A305B5">
        <w:t>.</w:t>
      </w:r>
    </w:p>
    <w:p w14:paraId="51CF6F7D" w14:textId="77777777" w:rsidR="0072356D" w:rsidRDefault="0072356D" w:rsidP="00CF640B"/>
    <w:p w14:paraId="47CE7CC2" w14:textId="2432691B" w:rsidR="00CF640B" w:rsidRDefault="00CF640B" w:rsidP="00C11BCE">
      <w:pPr>
        <w:pStyle w:val="Heading1"/>
        <w:pageBreakBefore/>
        <w:tabs>
          <w:tab w:val="clear" w:pos="360"/>
        </w:tabs>
        <w:ind w:left="567" w:hanging="567"/>
      </w:pPr>
      <w:bookmarkStart w:id="1" w:name="_Toc170293436"/>
      <w:r>
        <w:lastRenderedPageBreak/>
        <w:t>Introduction</w:t>
      </w:r>
      <w:bookmarkEnd w:id="1"/>
    </w:p>
    <w:p w14:paraId="2AE55BB7" w14:textId="6CED3A94" w:rsidR="00C03281" w:rsidRPr="00A305B5" w:rsidRDefault="00C03281" w:rsidP="00C03281">
      <w:r w:rsidRPr="00A305B5">
        <w:t xml:space="preserve">On </w:t>
      </w:r>
      <w:r w:rsidR="000617CB">
        <w:t>13</w:t>
      </w:r>
      <w:r w:rsidR="000617CB" w:rsidRPr="000617CB">
        <w:rPr>
          <w:vertAlign w:val="superscript"/>
        </w:rPr>
        <w:t>th</w:t>
      </w:r>
      <w:r w:rsidR="000617CB">
        <w:t xml:space="preserve"> of May </w:t>
      </w:r>
      <w:r w:rsidRPr="00A305B5">
        <w:t>202</w:t>
      </w:r>
      <w:r>
        <w:t>4,</w:t>
      </w:r>
      <w:r w:rsidRPr="00A305B5">
        <w:t xml:space="preserve"> the </w:t>
      </w:r>
      <w:bookmarkStart w:id="2" w:name="_Hlk164282493"/>
      <w:r>
        <w:t xml:space="preserve">Ministry of Communications and Digital Economy </w:t>
      </w:r>
      <w:bookmarkEnd w:id="2"/>
      <w:r w:rsidR="000617CB">
        <w:t xml:space="preserve">(MoCDE for short) </w:t>
      </w:r>
      <w:r w:rsidRPr="00A305B5">
        <w:t xml:space="preserve">the </w:t>
      </w:r>
      <w:r>
        <w:t xml:space="preserve">Consortium </w:t>
      </w:r>
      <w:r w:rsidRPr="00A305B5">
        <w:t xml:space="preserve">AAM Management Information Consulting Ltd </w:t>
      </w:r>
      <w:r>
        <w:t xml:space="preserve">and Nifty ICT </w:t>
      </w:r>
      <w:r w:rsidR="00021F53">
        <w:t>Solutions</w:t>
      </w:r>
      <w:r>
        <w:t xml:space="preserve"> Ltd. </w:t>
      </w:r>
      <w:r w:rsidRPr="00A305B5">
        <w:t>(the Consultant) entered into a contract with the subject of “</w:t>
      </w:r>
      <w:r w:rsidRPr="00C03281">
        <w:rPr>
          <w:i/>
          <w:iCs/>
        </w:rPr>
        <w:t>Consultancy for the development of the “E-Government Assessment and Roadmap and Policy Development</w:t>
      </w:r>
      <w:r w:rsidRPr="00A305B5">
        <w:t xml:space="preserve">”. The contract was based on the proposal of the Consultant submitted earlier and is financed by the World Bank. The beneficiary of the project is the </w:t>
      </w:r>
      <w:r>
        <w:t>M</w:t>
      </w:r>
      <w:r w:rsidR="000617CB">
        <w:t>oCDE</w:t>
      </w:r>
      <w:r w:rsidRPr="00A305B5">
        <w:t xml:space="preserve">. The project started </w:t>
      </w:r>
      <w:r w:rsidR="000617CB">
        <w:t xml:space="preserve">officially </w:t>
      </w:r>
      <w:r w:rsidRPr="00A305B5">
        <w:t xml:space="preserve">on </w:t>
      </w:r>
      <w:r>
        <w:t xml:space="preserve">the </w:t>
      </w:r>
      <w:r w:rsidR="000617CB">
        <w:t>3</w:t>
      </w:r>
      <w:r w:rsidR="000617CB" w:rsidRPr="000617CB">
        <w:rPr>
          <w:vertAlign w:val="superscript"/>
        </w:rPr>
        <w:t>rd</w:t>
      </w:r>
      <w:r w:rsidR="000617CB">
        <w:t xml:space="preserve"> </w:t>
      </w:r>
      <w:r w:rsidR="00021F53">
        <w:t xml:space="preserve">of </w:t>
      </w:r>
      <w:r w:rsidR="000617CB">
        <w:t xml:space="preserve">June </w:t>
      </w:r>
      <w:r w:rsidRPr="00A305B5">
        <w:t>202</w:t>
      </w:r>
      <w:r>
        <w:t>4</w:t>
      </w:r>
      <w:r w:rsidRPr="00A305B5">
        <w:t xml:space="preserve"> and according to the plan, should be completed </w:t>
      </w:r>
      <w:r>
        <w:t xml:space="preserve">by </w:t>
      </w:r>
      <w:r w:rsidR="00021F53">
        <w:t xml:space="preserve">the </w:t>
      </w:r>
      <w:r w:rsidR="000617CB">
        <w:t>3</w:t>
      </w:r>
      <w:r w:rsidR="000617CB" w:rsidRPr="000617CB">
        <w:rPr>
          <w:vertAlign w:val="superscript"/>
        </w:rPr>
        <w:t>rd</w:t>
      </w:r>
      <w:r w:rsidR="000617CB">
        <w:t xml:space="preserve"> of December </w:t>
      </w:r>
      <w:r w:rsidRPr="00A305B5">
        <w:t>20</w:t>
      </w:r>
      <w:r>
        <w:t>2</w:t>
      </w:r>
      <w:r w:rsidR="000617CB">
        <w:t>4</w:t>
      </w:r>
      <w:r w:rsidRPr="00A305B5">
        <w:t>.</w:t>
      </w:r>
    </w:p>
    <w:p w14:paraId="6CD5156F" w14:textId="50B7D907" w:rsidR="000617CB" w:rsidRDefault="000617CB" w:rsidP="000617CB">
      <w:pPr>
        <w:pStyle w:val="Heading2"/>
      </w:pPr>
      <w:bookmarkStart w:id="3" w:name="_Toc170293437"/>
      <w:r>
        <w:t xml:space="preserve">Content and </w:t>
      </w:r>
      <w:r w:rsidR="00021F53">
        <w:t>Coverage</w:t>
      </w:r>
      <w:r>
        <w:t xml:space="preserve"> of the Inception Report</w:t>
      </w:r>
      <w:bookmarkEnd w:id="3"/>
    </w:p>
    <w:p w14:paraId="3BFC430A" w14:textId="7EFDE207" w:rsidR="00C03281" w:rsidRPr="00A305B5" w:rsidRDefault="00C03281" w:rsidP="00C03281">
      <w:r w:rsidRPr="00A305B5">
        <w:t xml:space="preserve">This Inception Report sets the Scope, boundaries and conditions under which the project will be executed. It includes all the findings of the Inception Phase and is oriented to a deeper understanding of the circumstances, requirements and environment than what was stated in the Terms of References (ToR) and the proposal of the Consultant. The Inception Report is the first deliverable of the project. The other main goal of the Inception Report is to regulate the cooperation of the Client and the Consultant via </w:t>
      </w:r>
      <w:r>
        <w:t xml:space="preserve">a </w:t>
      </w:r>
      <w:r w:rsidRPr="00A305B5">
        <w:t>clear definition of project procedures and responsibilities.</w:t>
      </w:r>
    </w:p>
    <w:p w14:paraId="57A49C04" w14:textId="73561B08" w:rsidR="00C03281" w:rsidRDefault="00C03281" w:rsidP="00C03281">
      <w:r w:rsidRPr="00A305B5">
        <w:t xml:space="preserve">The Inception Report extends the content of the Proposal of the Consultant (in alignment with the Contract) using </w:t>
      </w:r>
      <w:r>
        <w:t xml:space="preserve">the </w:t>
      </w:r>
      <w:r w:rsidRPr="00A305B5">
        <w:t>information revealed from consultations with the Client’s appointed staff members and from documents provided by the Client as well as publicly available material</w:t>
      </w:r>
      <w:r>
        <w:t xml:space="preserve"> subjected to the client acceptance</w:t>
      </w:r>
      <w:r w:rsidRPr="00A305B5">
        <w:t>.</w:t>
      </w:r>
      <w:r w:rsidR="00021F53">
        <w:t xml:space="preserve"> </w:t>
      </w:r>
    </w:p>
    <w:p w14:paraId="610226EF" w14:textId="77777777" w:rsidR="00C03281" w:rsidRPr="00A305B5" w:rsidRDefault="00C03281" w:rsidP="00C03281">
      <w:r w:rsidRPr="00A305B5">
        <w:t xml:space="preserve">The main sections of the Inception Report are as </w:t>
      </w:r>
      <w:r>
        <w:t>follows</w:t>
      </w:r>
      <w:r w:rsidRPr="00A305B5">
        <w:t>:</w:t>
      </w:r>
    </w:p>
    <w:p w14:paraId="2A9C84BA" w14:textId="77777777" w:rsidR="00C03281" w:rsidRPr="00A305B5" w:rsidRDefault="00C03281" w:rsidP="00C03281">
      <w:pPr>
        <w:pStyle w:val="ListBullet1"/>
      </w:pPr>
      <w:r w:rsidRPr="00A305B5">
        <w:t>Project Context</w:t>
      </w:r>
    </w:p>
    <w:p w14:paraId="519CAE9C" w14:textId="5662AFCF" w:rsidR="00C03281" w:rsidRPr="00A305B5" w:rsidRDefault="00C03281" w:rsidP="00C03281">
      <w:pPr>
        <w:pStyle w:val="ListContinue1"/>
      </w:pPr>
      <w:r w:rsidRPr="00A305B5">
        <w:t xml:space="preserve">This section describes the wider environment of the project which has an influence on the expectations and outcomes. Its goal is to define all external aspects to be considered during the diagnostic and </w:t>
      </w:r>
      <w:r w:rsidR="00021F53">
        <w:t xml:space="preserve">policy </w:t>
      </w:r>
      <w:r w:rsidRPr="00A305B5">
        <w:t xml:space="preserve">formulation phases. </w:t>
      </w:r>
    </w:p>
    <w:p w14:paraId="02E364C0" w14:textId="77777777" w:rsidR="00C03281" w:rsidRPr="00A305B5" w:rsidRDefault="00C03281" w:rsidP="00C03281">
      <w:pPr>
        <w:pStyle w:val="ListContinue1"/>
      </w:pPr>
      <w:r w:rsidRPr="00A305B5">
        <w:t xml:space="preserve">The ultimate question answered by this section is: </w:t>
      </w:r>
      <w:r w:rsidRPr="00A305B5">
        <w:rPr>
          <w:rStyle w:val="Strong"/>
        </w:rPr>
        <w:t>Why this project is executed?</w:t>
      </w:r>
    </w:p>
    <w:p w14:paraId="689CD790" w14:textId="77777777" w:rsidR="00C03281" w:rsidRPr="00A305B5" w:rsidRDefault="00C03281" w:rsidP="00C03281">
      <w:pPr>
        <w:pStyle w:val="ListBullet1"/>
      </w:pPr>
      <w:r w:rsidRPr="00A305B5">
        <w:t>Project Definition</w:t>
      </w:r>
    </w:p>
    <w:p w14:paraId="6406A9E5" w14:textId="279A830E" w:rsidR="00C03281" w:rsidRPr="00A305B5" w:rsidRDefault="00C03281" w:rsidP="00C03281">
      <w:pPr>
        <w:pStyle w:val="ListContinue1"/>
      </w:pPr>
      <w:r w:rsidRPr="00A305B5">
        <w:t xml:space="preserve">This section describes the project boundaries by defining its required objectives, scope and results. Its goal is to unambiguously define </w:t>
      </w:r>
      <w:proofErr w:type="spellStart"/>
      <w:r w:rsidR="000617CB">
        <w:t>MoCDE</w:t>
      </w:r>
      <w:r>
        <w:t>’s</w:t>
      </w:r>
      <w:proofErr w:type="spellEnd"/>
      <w:r w:rsidRPr="00A305B5">
        <w:t xml:space="preserve"> expectations and match them with the Consultant’s overall tasks. </w:t>
      </w:r>
    </w:p>
    <w:p w14:paraId="6EB0AD53" w14:textId="77777777" w:rsidR="00C03281" w:rsidRPr="00A305B5" w:rsidRDefault="00C03281" w:rsidP="00C03281">
      <w:pPr>
        <w:pStyle w:val="ListContinue1"/>
      </w:pPr>
      <w:r w:rsidRPr="00A305B5">
        <w:t xml:space="preserve">The ultimate question answered by this section is: </w:t>
      </w:r>
      <w:r w:rsidRPr="00A305B5">
        <w:rPr>
          <w:rStyle w:val="Strong"/>
        </w:rPr>
        <w:t>What will the project achieve?</w:t>
      </w:r>
    </w:p>
    <w:p w14:paraId="0AF64204" w14:textId="77777777" w:rsidR="00C03281" w:rsidRPr="00A305B5" w:rsidRDefault="00C03281" w:rsidP="00C03281">
      <w:pPr>
        <w:pStyle w:val="ListBullet1"/>
        <w:keepNext/>
        <w:ind w:left="850" w:hanging="425"/>
      </w:pPr>
      <w:r w:rsidRPr="00A305B5">
        <w:t>Approach and Methodology</w:t>
      </w:r>
    </w:p>
    <w:p w14:paraId="244F467B" w14:textId="77777777" w:rsidR="00C03281" w:rsidRPr="00A305B5" w:rsidRDefault="00C03281" w:rsidP="00C03281">
      <w:pPr>
        <w:pStyle w:val="ListContinue1"/>
      </w:pPr>
      <w:r w:rsidRPr="00A305B5">
        <w:t>This section describes the technical approach of the project itself by defining the methodologies. Its goal is to set a commonly accepted framework on how the goals set i</w:t>
      </w:r>
      <w:r>
        <w:t>n</w:t>
      </w:r>
      <w:r w:rsidRPr="00A305B5">
        <w:t xml:space="preserve"> the previous section will be achieved. It also includes the list of deliverables and the detailed work plan.</w:t>
      </w:r>
    </w:p>
    <w:p w14:paraId="104FAAE9" w14:textId="77777777" w:rsidR="00C03281" w:rsidRPr="00A305B5" w:rsidRDefault="00C03281" w:rsidP="00C03281">
      <w:pPr>
        <w:pStyle w:val="ListContinue1"/>
      </w:pPr>
      <w:r w:rsidRPr="00A305B5">
        <w:t xml:space="preserve">The ultimate question answered by this section is: </w:t>
      </w:r>
      <w:r w:rsidRPr="00A305B5">
        <w:rPr>
          <w:rStyle w:val="Strong"/>
        </w:rPr>
        <w:t>How will the results of the project be achieved?</w:t>
      </w:r>
    </w:p>
    <w:p w14:paraId="5B5C7865" w14:textId="77777777" w:rsidR="00C03281" w:rsidRPr="00A305B5" w:rsidRDefault="00C03281" w:rsidP="00C03281">
      <w:pPr>
        <w:pStyle w:val="ListBullet1"/>
      </w:pPr>
      <w:r w:rsidRPr="00A305B5">
        <w:t>Project Organization and Staffing</w:t>
      </w:r>
    </w:p>
    <w:p w14:paraId="0583AD09" w14:textId="77777777" w:rsidR="00C03281" w:rsidRPr="00A305B5" w:rsidRDefault="00C03281" w:rsidP="00C03281">
      <w:pPr>
        <w:pStyle w:val="ListContinue1"/>
      </w:pPr>
      <w:r w:rsidRPr="00A305B5">
        <w:t>This section describes the roles and responsibilities of the project participants. Its goal is to have a common understanding of the tasks of the Client and the Consultant.</w:t>
      </w:r>
    </w:p>
    <w:p w14:paraId="2791ECCA" w14:textId="77777777" w:rsidR="00C03281" w:rsidRPr="00A305B5" w:rsidRDefault="00C03281" w:rsidP="00C03281">
      <w:pPr>
        <w:pStyle w:val="ListContinue1"/>
        <w:rPr>
          <w:rStyle w:val="Strong"/>
        </w:rPr>
      </w:pPr>
      <w:r w:rsidRPr="00A305B5">
        <w:t xml:space="preserve">The ultimate question answered by this section is: </w:t>
      </w:r>
      <w:r w:rsidRPr="00A305B5">
        <w:rPr>
          <w:rStyle w:val="Strong"/>
        </w:rPr>
        <w:t>Who will contribute to the project and what?</w:t>
      </w:r>
    </w:p>
    <w:p w14:paraId="2435D5E7" w14:textId="77777777" w:rsidR="00C03281" w:rsidRPr="00A305B5" w:rsidRDefault="00C03281" w:rsidP="00C11BCE">
      <w:pPr>
        <w:pStyle w:val="ListBullet1"/>
        <w:keepNext/>
        <w:ind w:left="850" w:hanging="425"/>
      </w:pPr>
      <w:r w:rsidRPr="00A305B5">
        <w:lastRenderedPageBreak/>
        <w:t>Project Management Procedures</w:t>
      </w:r>
    </w:p>
    <w:p w14:paraId="405BD490" w14:textId="77777777" w:rsidR="00C03281" w:rsidRPr="00A305B5" w:rsidRDefault="00C03281" w:rsidP="00C03281">
      <w:pPr>
        <w:pStyle w:val="ListContinue1"/>
      </w:pPr>
      <w:r w:rsidRPr="00A305B5">
        <w:t xml:space="preserve">This section describes the project management approach used during the project. Its goal is to have a set of well-founded management procedures which ensure the smooth execution of the work plan resulting in </w:t>
      </w:r>
      <w:r>
        <w:t>high-quality</w:t>
      </w:r>
      <w:r w:rsidRPr="00A305B5">
        <w:t xml:space="preserve"> deliverables within the time frame and handling all issues arising during execution.</w:t>
      </w:r>
    </w:p>
    <w:p w14:paraId="1DF66365" w14:textId="77777777" w:rsidR="00C03281" w:rsidRPr="00A305B5" w:rsidRDefault="00C03281" w:rsidP="00C03281">
      <w:pPr>
        <w:pStyle w:val="ListContinue1"/>
        <w:rPr>
          <w:rStyle w:val="Strong"/>
        </w:rPr>
      </w:pPr>
      <w:r w:rsidRPr="00A305B5">
        <w:t xml:space="preserve">The ultimate question answered by this section is: </w:t>
      </w:r>
      <w:r w:rsidRPr="00A305B5">
        <w:rPr>
          <w:rStyle w:val="Strong"/>
        </w:rPr>
        <w:t>How the project activities are carried out?</w:t>
      </w:r>
    </w:p>
    <w:p w14:paraId="104FCD52" w14:textId="77777777" w:rsidR="00C03281" w:rsidRPr="00A305B5" w:rsidRDefault="00C03281" w:rsidP="00C03281">
      <w:pPr>
        <w:pStyle w:val="ListBullet1"/>
      </w:pPr>
      <w:r w:rsidRPr="00A305B5">
        <w:t>Project Risks and Assumptions</w:t>
      </w:r>
    </w:p>
    <w:p w14:paraId="60847C08" w14:textId="77777777" w:rsidR="00C03281" w:rsidRPr="00A305B5" w:rsidRDefault="00C03281" w:rsidP="00C03281">
      <w:pPr>
        <w:pStyle w:val="ListContinue1"/>
      </w:pPr>
      <w:r w:rsidRPr="00A305B5">
        <w:t>This section describes the risks associated with the project and its goal is to be prepared for the possible obstacles by defining measures that will be taken to reduce the probability or effects of the risk factors.</w:t>
      </w:r>
    </w:p>
    <w:p w14:paraId="5597366A" w14:textId="77777777" w:rsidR="00C03281" w:rsidRPr="00A305B5" w:rsidRDefault="00C03281" w:rsidP="00C03281">
      <w:pPr>
        <w:pStyle w:val="ListContinue1"/>
        <w:rPr>
          <w:rStyle w:val="Strong"/>
        </w:rPr>
      </w:pPr>
      <w:r w:rsidRPr="00A305B5">
        <w:t xml:space="preserve">The ultimate question answered by this section is: </w:t>
      </w:r>
      <w:r w:rsidRPr="00A305B5">
        <w:rPr>
          <w:rStyle w:val="Strong"/>
        </w:rPr>
        <w:t>What are the major risks and assumptions under which the project is executed?</w:t>
      </w:r>
    </w:p>
    <w:p w14:paraId="4534BFEC" w14:textId="4D149D5A" w:rsidR="00CF640B" w:rsidRDefault="00CF640B" w:rsidP="00CF640B"/>
    <w:p w14:paraId="13B3969C" w14:textId="27D55EFE" w:rsidR="00CF640B" w:rsidRDefault="00CF640B" w:rsidP="000617CB">
      <w:pPr>
        <w:pStyle w:val="Heading2"/>
      </w:pPr>
      <w:bookmarkStart w:id="4" w:name="_Toc170293438"/>
      <w:r>
        <w:t xml:space="preserve">Activities of the </w:t>
      </w:r>
      <w:r w:rsidR="000617CB">
        <w:t>I</w:t>
      </w:r>
      <w:r>
        <w:t xml:space="preserve">nception </w:t>
      </w:r>
      <w:r w:rsidR="000617CB">
        <w:t>P</w:t>
      </w:r>
      <w:r>
        <w:t>hase</w:t>
      </w:r>
      <w:bookmarkEnd w:id="4"/>
    </w:p>
    <w:p w14:paraId="2E63AB1E" w14:textId="728E6BE6" w:rsidR="000617CB" w:rsidRDefault="000617CB" w:rsidP="000617CB">
      <w:r>
        <w:t xml:space="preserve">Starting the Inception phase, the project's technical and human environment was established at first. Project participants have been nominated by MoCDE and key stakeholders were identified. </w:t>
      </w:r>
    </w:p>
    <w:p w14:paraId="7375BBB3" w14:textId="637B647E" w:rsidR="000617CB" w:rsidRDefault="000617CB" w:rsidP="000617CB">
      <w:r>
        <w:t xml:space="preserve">Due to the relatively short time available for the Inception Phase, information exchange between the parties was based on electronic channels, and the first visit of the Consultants to the Gambia will succeed the submission of the Inception Report. consequently, the involvement of key stakeholders was partial: only employees of the Ministry were contacted. </w:t>
      </w:r>
    </w:p>
    <w:p w14:paraId="1AAA37F7" w14:textId="3B542CFC" w:rsidR="000617CB" w:rsidRDefault="000617CB" w:rsidP="000617CB">
      <w:r>
        <w:t>The Consultant prepared the proposed structure of the Inception Report and got it reviewed by the MoCDE. A list of necessary input documents had been compiled by the Consultant and was handed over to MoCDE which in turn sent most of these documents to the Consultant.</w:t>
      </w:r>
    </w:p>
    <w:p w14:paraId="4A0D78CD" w14:textId="084A1AE9" w:rsidR="009F3193" w:rsidRDefault="000617CB" w:rsidP="000617CB">
      <w:r>
        <w:t xml:space="preserve">The Inception Report was prepared using the information available in the ToR, the Proposal of the Consultant and the result of </w:t>
      </w:r>
      <w:r w:rsidR="00021F53">
        <w:t xml:space="preserve">the preliminary </w:t>
      </w:r>
      <w:r>
        <w:t xml:space="preserve">processing </w:t>
      </w:r>
      <w:r w:rsidR="00021F53">
        <w:t xml:space="preserve">of </w:t>
      </w:r>
      <w:r>
        <w:t xml:space="preserve">the gathered information. </w:t>
      </w:r>
      <w:r w:rsidR="00021F53">
        <w:t xml:space="preserve">Inception Report serves mainly as a repository of information and not as a detailed vehicle of analysis. </w:t>
      </w:r>
      <w:r>
        <w:t>Detailed fact-checking of received information will occur during the assessment of e-government.</w:t>
      </w:r>
    </w:p>
    <w:p w14:paraId="57031837" w14:textId="77777777" w:rsidR="000617CB" w:rsidRDefault="000617CB" w:rsidP="00EB70D7"/>
    <w:p w14:paraId="34D64D8E" w14:textId="77777777" w:rsidR="00CF640B" w:rsidRDefault="00CF640B" w:rsidP="00C11BCE">
      <w:pPr>
        <w:pStyle w:val="Heading1"/>
        <w:pageBreakBefore/>
      </w:pPr>
      <w:bookmarkStart w:id="5" w:name="_Toc160493763"/>
      <w:bookmarkStart w:id="6" w:name="_Toc170293439"/>
      <w:r>
        <w:lastRenderedPageBreak/>
        <w:t>Project context</w:t>
      </w:r>
      <w:bookmarkEnd w:id="5"/>
      <w:bookmarkEnd w:id="6"/>
    </w:p>
    <w:p w14:paraId="1C6A0227" w14:textId="687FC75E" w:rsidR="00CF640B" w:rsidRDefault="00CF640B" w:rsidP="00CF640B">
      <w:pPr>
        <w:pStyle w:val="Heading2"/>
      </w:pPr>
      <w:bookmarkStart w:id="7" w:name="_Toc160493764"/>
      <w:bookmarkStart w:id="8" w:name="_Toc170293440"/>
      <w:r>
        <w:t>General background of e-Government operations</w:t>
      </w:r>
      <w:bookmarkEnd w:id="7"/>
      <w:r>
        <w:t xml:space="preserve"> in Gambia</w:t>
      </w:r>
      <w:bookmarkEnd w:id="8"/>
    </w:p>
    <w:p w14:paraId="5C5B6C84" w14:textId="22F27F60" w:rsidR="00151121" w:rsidRDefault="006A0961" w:rsidP="00CF640B">
      <w:r>
        <w:t xml:space="preserve">In recent years the Gambia dedicated significant effort and resources to </w:t>
      </w:r>
      <w:r w:rsidR="00B24314">
        <w:t xml:space="preserve">promoting the transformation to a digital economy. This also implies the development of good quality and easy-to-access public services. Several initiatives were started, some focusing on the overall digitalisation scene and some </w:t>
      </w:r>
      <w:r w:rsidR="008F78C3">
        <w:t xml:space="preserve">putting emphasis on particular segments of the digital economy and government. </w:t>
      </w:r>
    </w:p>
    <w:p w14:paraId="38E68558" w14:textId="77777777" w:rsidR="008F78C3" w:rsidRDefault="008F78C3" w:rsidP="00CF640B">
      <w:r>
        <w:t>The current key documents are the “</w:t>
      </w:r>
      <w:r w:rsidRPr="008F78C3">
        <w:rPr>
          <w:i/>
          <w:iCs/>
        </w:rPr>
        <w:t>National Digital Economy Master Plan 2024-2034</w:t>
      </w:r>
      <w:r>
        <w:t>” document with a long-term strategic focus on the development path of the whole Gambian economy and society, and the “</w:t>
      </w:r>
      <w:r w:rsidRPr="008F78C3">
        <w:rPr>
          <w:i/>
          <w:iCs/>
        </w:rPr>
        <w:t>e-Government Strategy 2021-2024</w:t>
      </w:r>
      <w:r>
        <w:t xml:space="preserve">” document with a shorter-term focus on the digitalisation of particular governmental services. </w:t>
      </w:r>
    </w:p>
    <w:p w14:paraId="6A2C341A" w14:textId="478C833E" w:rsidR="008F78C3" w:rsidRDefault="008F78C3" w:rsidP="00CF640B">
      <w:r>
        <w:t xml:space="preserve">Nevertheless, these strategic-level documents need a well-founded and comprehensive policy to enable the realisation of the strategic objectives even on a short time horizon. </w:t>
      </w:r>
    </w:p>
    <w:p w14:paraId="324FA404" w14:textId="1173A71B" w:rsidR="008F78C3" w:rsidRDefault="008F78C3" w:rsidP="00CF640B"/>
    <w:p w14:paraId="266A13D5" w14:textId="1CDE5EAC" w:rsidR="00CF640B" w:rsidRDefault="00CF640B" w:rsidP="00CF640B">
      <w:pPr>
        <w:pStyle w:val="Heading2"/>
      </w:pPr>
      <w:bookmarkStart w:id="9" w:name="_Toc160493765"/>
      <w:bookmarkStart w:id="10" w:name="_Toc170293441"/>
      <w:r>
        <w:t>Review</w:t>
      </w:r>
      <w:r w:rsidR="00D7048E">
        <w:t xml:space="preserve">/ Mapping </w:t>
      </w:r>
      <w:r>
        <w:t xml:space="preserve">of </w:t>
      </w:r>
      <w:r w:rsidR="00CE2832">
        <w:t>R</w:t>
      </w:r>
      <w:r>
        <w:t xml:space="preserve">egulatory </w:t>
      </w:r>
      <w:r w:rsidR="00CE2832">
        <w:t>F</w:t>
      </w:r>
      <w:r>
        <w:t>ramework</w:t>
      </w:r>
      <w:bookmarkEnd w:id="9"/>
      <w:r w:rsidR="00D7048E">
        <w:t>s</w:t>
      </w:r>
      <w:bookmarkEnd w:id="10"/>
    </w:p>
    <w:p w14:paraId="4E8795BD" w14:textId="229C0949" w:rsidR="00CF640B" w:rsidRDefault="005472E7" w:rsidP="00CF640B">
      <w:r>
        <w:t xml:space="preserve">The following table lists the </w:t>
      </w:r>
      <w:r w:rsidR="00CF640B">
        <w:t>major regulatory element</w:t>
      </w:r>
      <w:r w:rsidR="00CE2832">
        <w:t>s</w:t>
      </w:r>
      <w:r w:rsidR="00CF640B">
        <w:t xml:space="preserve"> (laws, bylaws)</w:t>
      </w:r>
      <w:r w:rsidR="00B201DF">
        <w:t xml:space="preserve"> </w:t>
      </w:r>
    </w:p>
    <w:tbl>
      <w:tblPr>
        <w:tblStyle w:val="AAMColorfulTable"/>
        <w:tblW w:w="10127" w:type="dxa"/>
        <w:tblLayout w:type="fixed"/>
        <w:tblLook w:val="0620" w:firstRow="1" w:lastRow="0" w:firstColumn="0" w:lastColumn="0" w:noHBand="1" w:noVBand="1"/>
      </w:tblPr>
      <w:tblGrid>
        <w:gridCol w:w="1943"/>
        <w:gridCol w:w="1559"/>
        <w:gridCol w:w="1276"/>
        <w:gridCol w:w="1417"/>
        <w:gridCol w:w="3932"/>
      </w:tblGrid>
      <w:tr w:rsidR="00CF640B" w:rsidRPr="00941D3E" w14:paraId="6FC72B86" w14:textId="77777777" w:rsidTr="005472E7">
        <w:trPr>
          <w:cnfStyle w:val="100000000000" w:firstRow="1" w:lastRow="0" w:firstColumn="0" w:lastColumn="0" w:oddVBand="0" w:evenVBand="0" w:oddHBand="0" w:evenHBand="0" w:firstRowFirstColumn="0" w:firstRowLastColumn="0" w:lastRowFirstColumn="0" w:lastRowLastColumn="0"/>
        </w:trPr>
        <w:tc>
          <w:tcPr>
            <w:tcW w:w="1943" w:type="dxa"/>
          </w:tcPr>
          <w:p w14:paraId="428858D0" w14:textId="77777777" w:rsidR="00CF640B" w:rsidRPr="00941D3E" w:rsidRDefault="00CF640B" w:rsidP="00CE7533">
            <w:pPr>
              <w:pStyle w:val="TableHeader"/>
            </w:pPr>
            <w:r w:rsidRPr="00941D3E">
              <w:t>Item reference</w:t>
            </w:r>
          </w:p>
        </w:tc>
        <w:tc>
          <w:tcPr>
            <w:tcW w:w="1559" w:type="dxa"/>
          </w:tcPr>
          <w:p w14:paraId="03C405A6" w14:textId="77777777" w:rsidR="00CF640B" w:rsidRPr="00941D3E" w:rsidRDefault="00CF640B" w:rsidP="00CE7533">
            <w:pPr>
              <w:pStyle w:val="TableHeader"/>
            </w:pPr>
            <w:r w:rsidRPr="00941D3E">
              <w:t>Status</w:t>
            </w:r>
          </w:p>
        </w:tc>
        <w:tc>
          <w:tcPr>
            <w:tcW w:w="1276" w:type="dxa"/>
          </w:tcPr>
          <w:p w14:paraId="12195BDE" w14:textId="77777777" w:rsidR="00CF640B" w:rsidRPr="00941D3E" w:rsidRDefault="00CF640B" w:rsidP="00CE7533">
            <w:pPr>
              <w:pStyle w:val="TableHeader"/>
            </w:pPr>
            <w:r w:rsidRPr="00941D3E">
              <w:t>In force since</w:t>
            </w:r>
          </w:p>
        </w:tc>
        <w:tc>
          <w:tcPr>
            <w:tcW w:w="1417" w:type="dxa"/>
          </w:tcPr>
          <w:p w14:paraId="71E60DB7" w14:textId="77777777" w:rsidR="00CF640B" w:rsidRPr="00941D3E" w:rsidRDefault="00CF640B" w:rsidP="00CE7533">
            <w:pPr>
              <w:pStyle w:val="TableHeader"/>
            </w:pPr>
            <w:r w:rsidRPr="00941D3E">
              <w:t>Type</w:t>
            </w:r>
          </w:p>
        </w:tc>
        <w:tc>
          <w:tcPr>
            <w:tcW w:w="3932" w:type="dxa"/>
          </w:tcPr>
          <w:p w14:paraId="21A91CEB" w14:textId="77777777" w:rsidR="00CF640B" w:rsidRPr="00941D3E" w:rsidRDefault="00CF640B" w:rsidP="00CE7533">
            <w:pPr>
              <w:pStyle w:val="TableHeader"/>
            </w:pPr>
            <w:r w:rsidRPr="00941D3E">
              <w:t>Scope</w:t>
            </w:r>
          </w:p>
        </w:tc>
      </w:tr>
      <w:tr w:rsidR="00CF640B" w:rsidRPr="00941D3E" w14:paraId="63326CCE" w14:textId="77777777" w:rsidTr="005472E7">
        <w:tc>
          <w:tcPr>
            <w:tcW w:w="1943" w:type="dxa"/>
          </w:tcPr>
          <w:p w14:paraId="46DDB0CF" w14:textId="67DA8344" w:rsidR="00CF640B" w:rsidRPr="00941D3E" w:rsidRDefault="005472E7" w:rsidP="00CE7533">
            <w:pPr>
              <w:pStyle w:val="TableRow"/>
            </w:pPr>
            <w:r>
              <w:t>Information and Communications Act, No. 2 of 2009</w:t>
            </w:r>
          </w:p>
        </w:tc>
        <w:tc>
          <w:tcPr>
            <w:tcW w:w="1559" w:type="dxa"/>
          </w:tcPr>
          <w:p w14:paraId="41D4DC3A" w14:textId="33582C96" w:rsidR="00CF640B" w:rsidRPr="00941D3E" w:rsidRDefault="005472E7" w:rsidP="00CE7533">
            <w:pPr>
              <w:pStyle w:val="TableCenteredRow"/>
            </w:pPr>
            <w:r>
              <w:t>enacted</w:t>
            </w:r>
          </w:p>
        </w:tc>
        <w:tc>
          <w:tcPr>
            <w:tcW w:w="1276" w:type="dxa"/>
          </w:tcPr>
          <w:p w14:paraId="1E116D8C" w14:textId="602D0E19" w:rsidR="00CF640B" w:rsidRPr="00941D3E" w:rsidRDefault="005472E7" w:rsidP="00CE7533">
            <w:pPr>
              <w:pStyle w:val="TableCenteredRow"/>
            </w:pPr>
            <w:r>
              <w:t>29</w:t>
            </w:r>
            <w:r w:rsidRPr="005472E7">
              <w:rPr>
                <w:vertAlign w:val="superscript"/>
              </w:rPr>
              <w:t>th</w:t>
            </w:r>
            <w:r>
              <w:t xml:space="preserve"> May 2009</w:t>
            </w:r>
          </w:p>
        </w:tc>
        <w:tc>
          <w:tcPr>
            <w:tcW w:w="1417" w:type="dxa"/>
          </w:tcPr>
          <w:p w14:paraId="1DA44A7C" w14:textId="13B7672B" w:rsidR="00CF640B" w:rsidRPr="00941D3E" w:rsidRDefault="005472E7" w:rsidP="00CE7533">
            <w:pPr>
              <w:pStyle w:val="TableCenteredRow"/>
            </w:pPr>
            <w:r>
              <w:t>Act</w:t>
            </w:r>
          </w:p>
        </w:tc>
        <w:tc>
          <w:tcPr>
            <w:tcW w:w="3932" w:type="dxa"/>
          </w:tcPr>
          <w:p w14:paraId="416B7953" w14:textId="4B47D9C8" w:rsidR="005472E7" w:rsidRDefault="00D40B0C" w:rsidP="00CE7533">
            <w:pPr>
              <w:pStyle w:val="TableRow"/>
            </w:pPr>
            <w:r>
              <w:t>R</w:t>
            </w:r>
            <w:r w:rsidR="005472E7">
              <w:t>egulation for</w:t>
            </w:r>
            <w:r w:rsidR="00021F53">
              <w:t>:</w:t>
            </w:r>
          </w:p>
          <w:p w14:paraId="0A47BEE7" w14:textId="696EFCBC" w:rsidR="00CF640B" w:rsidRDefault="005472E7" w:rsidP="005472E7">
            <w:pPr>
              <w:pStyle w:val="TableBullet"/>
            </w:pPr>
            <w:r>
              <w:t xml:space="preserve">authorisation of information and communication systems and services, issuing licences, ensuring competition, providing access and enabling interconnection, management of frequencies, provision of access and services, protect personal data, etc. </w:t>
            </w:r>
          </w:p>
          <w:p w14:paraId="6519B8FD" w14:textId="439E9AD7" w:rsidR="005472E7" w:rsidRDefault="005472E7" w:rsidP="005472E7">
            <w:pPr>
              <w:pStyle w:val="TableBullet"/>
            </w:pPr>
            <w:r>
              <w:t xml:space="preserve">fighting fraudulent use of computer equipment, </w:t>
            </w:r>
            <w:r w:rsidR="00440A1F">
              <w:t>handling electronic records and digital signatures, managing electronic transactions, providing e-government services, regulating service providers</w:t>
            </w:r>
          </w:p>
          <w:p w14:paraId="42CA3A7C" w14:textId="4A5744C9" w:rsidR="005472E7" w:rsidRPr="00941D3E" w:rsidRDefault="00440A1F" w:rsidP="005472E7">
            <w:pPr>
              <w:pStyle w:val="TableBullet"/>
            </w:pPr>
            <w:r>
              <w:t>broadcasting services (</w:t>
            </w:r>
            <w:r w:rsidRPr="00440A1F">
              <w:rPr>
                <w:i/>
                <w:iCs/>
              </w:rPr>
              <w:t>not detailed</w:t>
            </w:r>
            <w:r>
              <w:t xml:space="preserve"> here)</w:t>
            </w:r>
          </w:p>
        </w:tc>
      </w:tr>
      <w:tr w:rsidR="00CF640B" w:rsidRPr="00941D3E" w14:paraId="64AFE504" w14:textId="77777777" w:rsidTr="005472E7">
        <w:tc>
          <w:tcPr>
            <w:tcW w:w="1943" w:type="dxa"/>
          </w:tcPr>
          <w:p w14:paraId="2084F8CC" w14:textId="382BAB8B" w:rsidR="00CF640B" w:rsidRPr="00941D3E" w:rsidRDefault="00440A1F" w:rsidP="00CE7533">
            <w:pPr>
              <w:pStyle w:val="TableRow"/>
            </w:pPr>
            <w:r>
              <w:t>Gambia Information and Communication Technology Agency Act, No. 3 of 2019</w:t>
            </w:r>
          </w:p>
        </w:tc>
        <w:tc>
          <w:tcPr>
            <w:tcW w:w="1559" w:type="dxa"/>
          </w:tcPr>
          <w:p w14:paraId="28497B69" w14:textId="5961001D" w:rsidR="00CF640B" w:rsidRPr="00941D3E" w:rsidRDefault="00440A1F" w:rsidP="00CE7533">
            <w:pPr>
              <w:pStyle w:val="TableCenteredRow"/>
            </w:pPr>
            <w:r>
              <w:t>enacted</w:t>
            </w:r>
          </w:p>
        </w:tc>
        <w:tc>
          <w:tcPr>
            <w:tcW w:w="1276" w:type="dxa"/>
          </w:tcPr>
          <w:p w14:paraId="261021B2" w14:textId="4D209883" w:rsidR="00CF640B" w:rsidRPr="00941D3E" w:rsidRDefault="00440A1F" w:rsidP="00CE7533">
            <w:pPr>
              <w:pStyle w:val="TableCenteredRow"/>
            </w:pPr>
            <w:r>
              <w:t>29</w:t>
            </w:r>
            <w:r w:rsidRPr="00440A1F">
              <w:rPr>
                <w:vertAlign w:val="superscript"/>
              </w:rPr>
              <w:t>th</w:t>
            </w:r>
            <w:r>
              <w:t xml:space="preserve"> October 2019</w:t>
            </w:r>
          </w:p>
        </w:tc>
        <w:tc>
          <w:tcPr>
            <w:tcW w:w="1417" w:type="dxa"/>
          </w:tcPr>
          <w:p w14:paraId="53E96621" w14:textId="600935CB" w:rsidR="00CF640B" w:rsidRPr="00941D3E" w:rsidRDefault="00440A1F" w:rsidP="00CE7533">
            <w:pPr>
              <w:pStyle w:val="TableCenteredRow"/>
            </w:pPr>
            <w:r>
              <w:t>Act</w:t>
            </w:r>
          </w:p>
        </w:tc>
        <w:tc>
          <w:tcPr>
            <w:tcW w:w="3932" w:type="dxa"/>
          </w:tcPr>
          <w:p w14:paraId="5D3E59C1" w14:textId="77777777" w:rsidR="00CF640B" w:rsidRDefault="00440A1F" w:rsidP="00CE7533">
            <w:pPr>
              <w:pStyle w:val="TableRow"/>
            </w:pPr>
            <w:r>
              <w:t>Regulation for:</w:t>
            </w:r>
          </w:p>
          <w:p w14:paraId="3A84363B" w14:textId="77777777" w:rsidR="00440A1F" w:rsidRDefault="00440A1F" w:rsidP="00440A1F">
            <w:pPr>
              <w:pStyle w:val="TableBullet"/>
            </w:pPr>
            <w:r>
              <w:t xml:space="preserve">Establishment of The Gambia Information and Communication Technology Agency for </w:t>
            </w:r>
            <w:r w:rsidR="003B2E8F">
              <w:t>the operationalisation of e-government strategic initiatives and policies</w:t>
            </w:r>
          </w:p>
          <w:p w14:paraId="3BFFF03B" w14:textId="3585F412" w:rsidR="003B2E8F" w:rsidRPr="00941D3E" w:rsidRDefault="003B2E8F" w:rsidP="00440A1F">
            <w:pPr>
              <w:pStyle w:val="TableBullet"/>
            </w:pPr>
            <w:r>
              <w:t>Management and administration of the Agency</w:t>
            </w:r>
          </w:p>
        </w:tc>
      </w:tr>
      <w:tr w:rsidR="003B2E8F" w:rsidRPr="00941D3E" w14:paraId="002EFDCE" w14:textId="77777777" w:rsidTr="005472E7">
        <w:tc>
          <w:tcPr>
            <w:tcW w:w="1943" w:type="dxa"/>
          </w:tcPr>
          <w:p w14:paraId="280EE576" w14:textId="2B0C2E54" w:rsidR="003B2E8F" w:rsidRDefault="00EB630D" w:rsidP="00CE7533">
            <w:pPr>
              <w:pStyle w:val="TableRow"/>
            </w:pPr>
            <w:r>
              <w:t>Access to Information Act, No. 0 of 2021</w:t>
            </w:r>
          </w:p>
        </w:tc>
        <w:tc>
          <w:tcPr>
            <w:tcW w:w="1559" w:type="dxa"/>
          </w:tcPr>
          <w:p w14:paraId="5E85997C" w14:textId="1E2A52DB" w:rsidR="003B2E8F" w:rsidRDefault="00D40B0C" w:rsidP="00CE7533">
            <w:pPr>
              <w:pStyle w:val="TableCenteredRow"/>
            </w:pPr>
            <w:r>
              <w:t>enacted</w:t>
            </w:r>
          </w:p>
        </w:tc>
        <w:tc>
          <w:tcPr>
            <w:tcW w:w="1276" w:type="dxa"/>
          </w:tcPr>
          <w:p w14:paraId="465E1E09" w14:textId="0423E6E4" w:rsidR="003B2E8F" w:rsidRDefault="00D40B0C" w:rsidP="00CE7533">
            <w:pPr>
              <w:pStyle w:val="TableCenteredRow"/>
            </w:pPr>
            <w:r>
              <w:t>25</w:t>
            </w:r>
            <w:r w:rsidRPr="00D40B0C">
              <w:rPr>
                <w:vertAlign w:val="superscript"/>
              </w:rPr>
              <w:t>th</w:t>
            </w:r>
            <w:r>
              <w:t xml:space="preserve"> August 2021</w:t>
            </w:r>
          </w:p>
        </w:tc>
        <w:tc>
          <w:tcPr>
            <w:tcW w:w="1417" w:type="dxa"/>
          </w:tcPr>
          <w:p w14:paraId="23B32001" w14:textId="6DD18816" w:rsidR="003B2E8F" w:rsidRDefault="00D40B0C" w:rsidP="00CE7533">
            <w:pPr>
              <w:pStyle w:val="TableCenteredRow"/>
            </w:pPr>
            <w:r>
              <w:t>Act</w:t>
            </w:r>
          </w:p>
        </w:tc>
        <w:tc>
          <w:tcPr>
            <w:tcW w:w="3932" w:type="dxa"/>
          </w:tcPr>
          <w:p w14:paraId="2F2FE9D2" w14:textId="77777777" w:rsidR="00D40B0C" w:rsidRDefault="00D40B0C" w:rsidP="00D40B0C">
            <w:pPr>
              <w:pStyle w:val="TableRow"/>
            </w:pPr>
            <w:r>
              <w:t>Regulation for:</w:t>
            </w:r>
          </w:p>
          <w:p w14:paraId="5C29E96A" w14:textId="1D106E27" w:rsidR="00D40B0C" w:rsidRDefault="00D40B0C" w:rsidP="00D40B0C">
            <w:pPr>
              <w:pStyle w:val="TableBullet"/>
            </w:pPr>
            <w:r>
              <w:t>Ensuring access to information of public bodies, exemptions from the general rules</w:t>
            </w:r>
          </w:p>
          <w:p w14:paraId="29DF8CF3" w14:textId="13912FE2" w:rsidR="003B2E8F" w:rsidRDefault="00D40B0C" w:rsidP="00D40B0C">
            <w:pPr>
              <w:pStyle w:val="TableBullet"/>
            </w:pPr>
            <w:r>
              <w:t>Establishment of Information Commission and its powers and duties</w:t>
            </w:r>
          </w:p>
        </w:tc>
      </w:tr>
    </w:tbl>
    <w:p w14:paraId="4AF1C5A3" w14:textId="1DF60A51" w:rsidR="00CF640B" w:rsidRDefault="00440A1F" w:rsidP="00CF640B">
      <w:r>
        <w:t xml:space="preserve">In the Gambia, although privacy is protected by the Constitution, there is no enacted Data Protection Act. The draft Act is under revision and acceptance. </w:t>
      </w:r>
    </w:p>
    <w:p w14:paraId="4F63598D" w14:textId="7761EB5A" w:rsidR="00440A1F" w:rsidRDefault="00440A1F" w:rsidP="00CF640B">
      <w:r>
        <w:t xml:space="preserve">Similarly, there is a National Cybersecurity Policy issued by the former Ministry of Information and Communication Infrastructure, but the Cybercrime bill is under revision and acceptance. </w:t>
      </w:r>
    </w:p>
    <w:p w14:paraId="59BF44F4" w14:textId="77777777" w:rsidR="00440A1F" w:rsidRDefault="00440A1F" w:rsidP="00CF640B"/>
    <w:p w14:paraId="4386CD23" w14:textId="09BD9961" w:rsidR="00901C71" w:rsidRDefault="00901C71" w:rsidP="00901C71">
      <w:pPr>
        <w:pStyle w:val="Heading2"/>
      </w:pPr>
      <w:bookmarkStart w:id="11" w:name="_Toc170293442"/>
      <w:r>
        <w:lastRenderedPageBreak/>
        <w:t xml:space="preserve">Ongoing and </w:t>
      </w:r>
      <w:r w:rsidR="00CE2832">
        <w:t>Past Initiatives</w:t>
      </w:r>
      <w:bookmarkEnd w:id="11"/>
    </w:p>
    <w:p w14:paraId="29C4112F" w14:textId="74214325" w:rsidR="0098355B" w:rsidRDefault="007C1077" w:rsidP="007C1077">
      <w:r>
        <w:t xml:space="preserve">The current Project is founded on the results of several preliminary </w:t>
      </w:r>
      <w:r w:rsidR="00C71EB9">
        <w:t>strategic and tactical-level studies, strategies and specific action plans</w:t>
      </w:r>
      <w:r>
        <w:t>. These</w:t>
      </w:r>
      <w:r w:rsidR="00C71EB9">
        <w:t xml:space="preserve"> were developed to promote the digital transformation of the Gambia</w:t>
      </w:r>
      <w:r>
        <w:t xml:space="preserve"> and include inter alia</w:t>
      </w:r>
      <w:r w:rsidR="00C71EB9">
        <w:t>:</w:t>
      </w:r>
    </w:p>
    <w:p w14:paraId="52CAC243" w14:textId="773CC588" w:rsidR="00C71EB9" w:rsidRDefault="00C71EB9" w:rsidP="00C71EB9">
      <w:pPr>
        <w:pStyle w:val="ListBullet1"/>
      </w:pPr>
      <w:r>
        <w:t>e-Government Strategy 2021-2024</w:t>
      </w:r>
    </w:p>
    <w:p w14:paraId="60F1E681" w14:textId="43E2F9C3" w:rsidR="00C71EB9" w:rsidRDefault="00C71EB9" w:rsidP="00C71EB9">
      <w:pPr>
        <w:pStyle w:val="ListBullet1"/>
      </w:pPr>
      <w:r>
        <w:t>National Digital Economy Master Plan 2024-2034</w:t>
      </w:r>
    </w:p>
    <w:p w14:paraId="3960937F" w14:textId="5A9826D4" w:rsidR="007C1077" w:rsidRDefault="007C1077" w:rsidP="00C71EB9">
      <w:pPr>
        <w:pStyle w:val="ListBullet1"/>
      </w:pPr>
      <w:r>
        <w:t>National Information and Communication Infrastructure Policy 2017-2025</w:t>
      </w:r>
    </w:p>
    <w:p w14:paraId="5F2E63FC" w14:textId="16503B1A" w:rsidR="00C71EB9" w:rsidRDefault="00C71EB9" w:rsidP="00C71EB9">
      <w:pPr>
        <w:pStyle w:val="ListBullet1"/>
      </w:pPr>
      <w:r>
        <w:t>The Gambia ICT4D Policy Statement 2018-2028</w:t>
      </w:r>
    </w:p>
    <w:p w14:paraId="5CE3F502" w14:textId="4CD43189" w:rsidR="00C71EB9" w:rsidRDefault="00C71EB9" w:rsidP="00EF10FF">
      <w:pPr>
        <w:pStyle w:val="ListBullet1"/>
      </w:pPr>
      <w:r>
        <w:t>Digital Transformation Strategy for the Gambia 2023-2028</w:t>
      </w:r>
    </w:p>
    <w:p w14:paraId="2578960D" w14:textId="5359823E" w:rsidR="00901C71" w:rsidRDefault="007C1077" w:rsidP="007C1077">
      <w:pPr>
        <w:keepNext/>
      </w:pPr>
      <w:r>
        <w:t>In some areas, particular strategies, roadmaps and plans were developed including the following:</w:t>
      </w:r>
    </w:p>
    <w:p w14:paraId="5CA8B2D4" w14:textId="57F13D40" w:rsidR="007C1077" w:rsidRDefault="007C1077" w:rsidP="007C1077">
      <w:pPr>
        <w:pStyle w:val="ListBullet1"/>
      </w:pPr>
      <w:r>
        <w:t>Broadband network and access</w:t>
      </w:r>
    </w:p>
    <w:p w14:paraId="4FCDBF8F" w14:textId="29B33FF0" w:rsidR="007C1077" w:rsidRDefault="007C1077" w:rsidP="007C1077">
      <w:pPr>
        <w:pStyle w:val="ListBullet1"/>
      </w:pPr>
      <w:r>
        <w:t>Cloud services</w:t>
      </w:r>
    </w:p>
    <w:p w14:paraId="70DAFA1A" w14:textId="1B7768FB" w:rsidR="007C1077" w:rsidRDefault="007C1077" w:rsidP="007C1077">
      <w:pPr>
        <w:pStyle w:val="ListBullet1"/>
      </w:pPr>
      <w:r>
        <w:t>Cybersecurity</w:t>
      </w:r>
    </w:p>
    <w:p w14:paraId="4898D1BE" w14:textId="47AE3CE3" w:rsidR="007C1077" w:rsidRDefault="007C1077" w:rsidP="007C1077">
      <w:pPr>
        <w:pStyle w:val="ListBullet1"/>
      </w:pPr>
      <w:r>
        <w:t>Data protection and privacy</w:t>
      </w:r>
    </w:p>
    <w:p w14:paraId="1C23FB6B" w14:textId="0CB83023" w:rsidR="007C1077" w:rsidRDefault="007C1077" w:rsidP="007C1077">
      <w:pPr>
        <w:pStyle w:val="ListBullet1"/>
      </w:pPr>
      <w:r>
        <w:t>Digital ID</w:t>
      </w:r>
    </w:p>
    <w:p w14:paraId="614B1237" w14:textId="17A8E6A0" w:rsidR="007C1077" w:rsidRDefault="007C1077" w:rsidP="007C1077">
      <w:pPr>
        <w:pStyle w:val="ListBullet1"/>
      </w:pPr>
      <w:r>
        <w:t>Digital literacy</w:t>
      </w:r>
    </w:p>
    <w:p w14:paraId="598E256A" w14:textId="0488F9A7" w:rsidR="007C1077" w:rsidRDefault="007C1077" w:rsidP="007C1077">
      <w:pPr>
        <w:pStyle w:val="ListBullet1"/>
      </w:pPr>
      <w:r>
        <w:t>Governmental open data</w:t>
      </w:r>
    </w:p>
    <w:p w14:paraId="0567CB47" w14:textId="6AAD35D3" w:rsidR="007C1077" w:rsidRDefault="007C1077" w:rsidP="007C1077">
      <w:pPr>
        <w:pStyle w:val="ListBullet1"/>
      </w:pPr>
      <w:r>
        <w:t>Human capital development through ICT</w:t>
      </w:r>
    </w:p>
    <w:p w14:paraId="463EAE82" w14:textId="55870CA5" w:rsidR="007C1077" w:rsidRDefault="007C1077" w:rsidP="007C1077">
      <w:pPr>
        <w:pStyle w:val="ListBullet1"/>
      </w:pPr>
      <w:r>
        <w:t>Private sector development through ICT</w:t>
      </w:r>
    </w:p>
    <w:p w14:paraId="59626A85" w14:textId="18B7210C" w:rsidR="007C1077" w:rsidRDefault="007C1077" w:rsidP="007C1077">
      <w:pPr>
        <w:pStyle w:val="ListBullet1"/>
      </w:pPr>
      <w:r>
        <w:t>Science, technology and innovation</w:t>
      </w:r>
    </w:p>
    <w:p w14:paraId="54DA9C97" w14:textId="412673E7" w:rsidR="007C1077" w:rsidRDefault="007C1077" w:rsidP="007C1077">
      <w:pPr>
        <w:pStyle w:val="ListBullet1"/>
      </w:pPr>
      <w:r>
        <w:t>Youth and women development through ICT</w:t>
      </w:r>
    </w:p>
    <w:p w14:paraId="713C03C8" w14:textId="78FDB8F8" w:rsidR="00CF640B" w:rsidRDefault="007C1077" w:rsidP="00EB70D7">
      <w:r>
        <w:t>These documents will be processed and analysed during the e-</w:t>
      </w:r>
      <w:r w:rsidR="00523FF6">
        <w:t>g</w:t>
      </w:r>
      <w:r>
        <w:t xml:space="preserve">overnment </w:t>
      </w:r>
      <w:r w:rsidR="00523FF6">
        <w:t xml:space="preserve">readiness assessment phase together with the </w:t>
      </w:r>
      <w:r w:rsidR="00C71EB9">
        <w:t>most influential ongoing and planned projects</w:t>
      </w:r>
      <w:r w:rsidR="00523FF6">
        <w:t xml:space="preserve">, which are summarised in the </w:t>
      </w:r>
      <w:r w:rsidR="00C71EB9">
        <w:t>following</w:t>
      </w:r>
      <w:r w:rsidR="00523FF6">
        <w:t xml:space="preserve"> table:</w:t>
      </w:r>
    </w:p>
    <w:tbl>
      <w:tblPr>
        <w:tblStyle w:val="AAMColorfulTable"/>
        <w:tblW w:w="0" w:type="auto"/>
        <w:tblLook w:val="0420" w:firstRow="1" w:lastRow="0" w:firstColumn="0" w:lastColumn="0" w:noHBand="0" w:noVBand="1"/>
      </w:tblPr>
      <w:tblGrid>
        <w:gridCol w:w="3202"/>
        <w:gridCol w:w="3135"/>
        <w:gridCol w:w="3275"/>
      </w:tblGrid>
      <w:tr w:rsidR="000979DD" w14:paraId="38112B13" w14:textId="77777777" w:rsidTr="00946C19">
        <w:trPr>
          <w:cnfStyle w:val="100000000000" w:firstRow="1" w:lastRow="0" w:firstColumn="0" w:lastColumn="0" w:oddVBand="0" w:evenVBand="0" w:oddHBand="0" w:evenHBand="0" w:firstRowFirstColumn="0" w:firstRowLastColumn="0" w:lastRowFirstColumn="0" w:lastRowLastColumn="0"/>
          <w:tblHeader/>
        </w:trPr>
        <w:tc>
          <w:tcPr>
            <w:tcW w:w="3202" w:type="dxa"/>
          </w:tcPr>
          <w:p w14:paraId="75941D13" w14:textId="77777777" w:rsidR="000979DD" w:rsidRDefault="000979DD" w:rsidP="00A120A2">
            <w:pPr>
              <w:pStyle w:val="TableHeader"/>
            </w:pPr>
            <w:r>
              <w:t>Project</w:t>
            </w:r>
          </w:p>
        </w:tc>
        <w:tc>
          <w:tcPr>
            <w:tcW w:w="3135" w:type="dxa"/>
          </w:tcPr>
          <w:p w14:paraId="4E2C6780" w14:textId="77777777" w:rsidR="000979DD" w:rsidRDefault="000979DD" w:rsidP="00A120A2">
            <w:pPr>
              <w:pStyle w:val="TableHeader"/>
            </w:pPr>
            <w:r>
              <w:t>Description</w:t>
            </w:r>
          </w:p>
        </w:tc>
        <w:tc>
          <w:tcPr>
            <w:tcW w:w="3275" w:type="dxa"/>
          </w:tcPr>
          <w:p w14:paraId="188B6E3F" w14:textId="5A6014DA" w:rsidR="000979DD" w:rsidRDefault="00527434" w:rsidP="00A120A2">
            <w:pPr>
              <w:pStyle w:val="TableHeader"/>
            </w:pPr>
            <w:r>
              <w:t>Status</w:t>
            </w:r>
          </w:p>
        </w:tc>
      </w:tr>
      <w:tr w:rsidR="000979DD" w14:paraId="6DD7F13C" w14:textId="77777777" w:rsidTr="00946C19">
        <w:trPr>
          <w:cnfStyle w:val="000000100000" w:firstRow="0" w:lastRow="0" w:firstColumn="0" w:lastColumn="0" w:oddVBand="0" w:evenVBand="0" w:oddHBand="1" w:evenHBand="0" w:firstRowFirstColumn="0" w:firstRowLastColumn="0" w:lastRowFirstColumn="0" w:lastRowLastColumn="0"/>
        </w:trPr>
        <w:tc>
          <w:tcPr>
            <w:tcW w:w="3202" w:type="dxa"/>
          </w:tcPr>
          <w:p w14:paraId="05AE369F" w14:textId="70328EE3" w:rsidR="000979DD" w:rsidRPr="00C71EB9" w:rsidRDefault="00527434" w:rsidP="00A120A2">
            <w:pPr>
              <w:pStyle w:val="TableRow"/>
              <w:rPr>
                <w:lang w:val="hu-HU"/>
              </w:rPr>
            </w:pPr>
            <w:r>
              <w:t xml:space="preserve">Public Service </w:t>
            </w:r>
            <w:r w:rsidR="00946C19">
              <w:t>Implementation</w:t>
            </w:r>
          </w:p>
        </w:tc>
        <w:tc>
          <w:tcPr>
            <w:tcW w:w="3135" w:type="dxa"/>
          </w:tcPr>
          <w:p w14:paraId="413C44A2" w14:textId="73D665E6" w:rsidR="000979DD" w:rsidRDefault="001E1A16" w:rsidP="00A120A2">
            <w:pPr>
              <w:pStyle w:val="TableRow"/>
            </w:pPr>
            <w:r>
              <w:t xml:space="preserve">Implementation of 5 selected services (Passport, National ID, Driver’s License, Birth Certificate, Business Registration) as </w:t>
            </w:r>
          </w:p>
        </w:tc>
        <w:tc>
          <w:tcPr>
            <w:tcW w:w="3275" w:type="dxa"/>
          </w:tcPr>
          <w:p w14:paraId="48624B3F" w14:textId="77777777" w:rsidR="000979DD" w:rsidRDefault="001E1A16" w:rsidP="00A120A2">
            <w:pPr>
              <w:pStyle w:val="TableRow"/>
            </w:pPr>
            <w:r>
              <w:t>Owner agency: GICTA</w:t>
            </w:r>
          </w:p>
          <w:p w14:paraId="16E549AF" w14:textId="77777777" w:rsidR="001E1A16" w:rsidRDefault="001E1A16" w:rsidP="00A120A2">
            <w:pPr>
              <w:pStyle w:val="TableRow"/>
            </w:pPr>
            <w:r>
              <w:t>The process modelling of the 5 selected processes is ongoing.</w:t>
            </w:r>
          </w:p>
          <w:p w14:paraId="691CC8C5" w14:textId="77777777" w:rsidR="007B29AF" w:rsidRDefault="007B29AF" w:rsidP="00A120A2">
            <w:pPr>
              <w:pStyle w:val="TableRow"/>
            </w:pPr>
            <w:r>
              <w:t>Stakeholders: Ministry of Interior</w:t>
            </w:r>
          </w:p>
          <w:p w14:paraId="4021DAE9" w14:textId="172CCF0D" w:rsidR="007B29AF" w:rsidRDefault="007B29AF" w:rsidP="00A120A2">
            <w:pPr>
              <w:pStyle w:val="TableRow"/>
            </w:pPr>
            <w:r>
              <w:t>Ministry of Justice</w:t>
            </w:r>
          </w:p>
        </w:tc>
      </w:tr>
      <w:tr w:rsidR="009A2232" w14:paraId="0BD508F5" w14:textId="77777777" w:rsidTr="00946C19">
        <w:tc>
          <w:tcPr>
            <w:tcW w:w="3202" w:type="dxa"/>
          </w:tcPr>
          <w:p w14:paraId="7C0E2D8C" w14:textId="77777777" w:rsidR="009A2232" w:rsidRDefault="009A2232" w:rsidP="00A120A2">
            <w:pPr>
              <w:pStyle w:val="TableRow"/>
            </w:pPr>
            <w:r>
              <w:t>Digital Transformation Strategy for The Gambia 2023-2028</w:t>
            </w:r>
          </w:p>
        </w:tc>
        <w:tc>
          <w:tcPr>
            <w:tcW w:w="3135" w:type="dxa"/>
          </w:tcPr>
          <w:p w14:paraId="46F647EC" w14:textId="70CC89D8" w:rsidR="009A2232" w:rsidRDefault="009A2232" w:rsidP="00A120A2">
            <w:pPr>
              <w:pStyle w:val="TableRow"/>
            </w:pPr>
            <w:r>
              <w:t xml:space="preserve">The Digital Transformation Strategy is the breakdown of the National ICT Development Policy </w:t>
            </w:r>
            <w:r w:rsidR="00C71EB9">
              <w:t>specific, concrete action items</w:t>
            </w:r>
            <w:r>
              <w:t xml:space="preserve"> </w:t>
            </w:r>
          </w:p>
        </w:tc>
        <w:tc>
          <w:tcPr>
            <w:tcW w:w="3275" w:type="dxa"/>
          </w:tcPr>
          <w:p w14:paraId="71321082" w14:textId="77777777" w:rsidR="009A2232" w:rsidRDefault="009A2232" w:rsidP="00A120A2">
            <w:pPr>
              <w:pStyle w:val="TableRow"/>
            </w:pPr>
            <w:r>
              <w:t>Owner agency MoCDE</w:t>
            </w:r>
          </w:p>
          <w:p w14:paraId="28B03B05" w14:textId="77777777" w:rsidR="009A2232" w:rsidRDefault="009A2232" w:rsidP="00A120A2">
            <w:pPr>
              <w:pStyle w:val="TableRow"/>
            </w:pPr>
            <w:r>
              <w:t xml:space="preserve">The draft Strategy is prepared and is under review. </w:t>
            </w:r>
          </w:p>
        </w:tc>
      </w:tr>
      <w:tr w:rsidR="000979DD" w14:paraId="14EE4F8C" w14:textId="77777777" w:rsidTr="00946C19">
        <w:trPr>
          <w:cnfStyle w:val="000000100000" w:firstRow="0" w:lastRow="0" w:firstColumn="0" w:lastColumn="0" w:oddVBand="0" w:evenVBand="0" w:oddHBand="1" w:evenHBand="0" w:firstRowFirstColumn="0" w:firstRowLastColumn="0" w:lastRowFirstColumn="0" w:lastRowLastColumn="0"/>
        </w:trPr>
        <w:tc>
          <w:tcPr>
            <w:tcW w:w="3202" w:type="dxa"/>
          </w:tcPr>
          <w:p w14:paraId="104E8DC6" w14:textId="43B4902E" w:rsidR="000979DD" w:rsidRDefault="000979DD" w:rsidP="00A120A2">
            <w:pPr>
              <w:pStyle w:val="TableRow"/>
            </w:pPr>
            <w:r>
              <w:t>National Digital I</w:t>
            </w:r>
            <w:r w:rsidR="009A2232">
              <w:t>D</w:t>
            </w:r>
            <w:r w:rsidR="00C71EB9">
              <w:t xml:space="preserve"> implementation</w:t>
            </w:r>
          </w:p>
        </w:tc>
        <w:tc>
          <w:tcPr>
            <w:tcW w:w="3135" w:type="dxa"/>
          </w:tcPr>
          <w:p w14:paraId="454BFDD4" w14:textId="6DB14A9A" w:rsidR="000979DD" w:rsidRDefault="009A2232" w:rsidP="00A120A2">
            <w:pPr>
              <w:pStyle w:val="TableRow"/>
            </w:pPr>
            <w:r>
              <w:t>One of the flagship projects of the Digital Transformation Strategy</w:t>
            </w:r>
            <w:r w:rsidR="00495585">
              <w:t xml:space="preserve"> to introduce and </w:t>
            </w:r>
            <w:r w:rsidR="00523FF6">
              <w:t>roll out</w:t>
            </w:r>
            <w:r w:rsidR="00495585">
              <w:t xml:space="preserve"> a digital identity card</w:t>
            </w:r>
          </w:p>
        </w:tc>
        <w:tc>
          <w:tcPr>
            <w:tcW w:w="3275" w:type="dxa"/>
          </w:tcPr>
          <w:p w14:paraId="04EFA5B8" w14:textId="3642912C" w:rsidR="000979DD" w:rsidRDefault="00527434" w:rsidP="00A120A2">
            <w:pPr>
              <w:pStyle w:val="TableRow"/>
            </w:pPr>
            <w:r>
              <w:t xml:space="preserve">Owner agency: </w:t>
            </w:r>
            <w:r w:rsidR="000979DD">
              <w:t>MoCDE</w:t>
            </w:r>
          </w:p>
          <w:p w14:paraId="5F9FEA59" w14:textId="2793A3E6" w:rsidR="000979DD" w:rsidRDefault="00527434" w:rsidP="00A120A2">
            <w:pPr>
              <w:pStyle w:val="TableRow"/>
            </w:pPr>
            <w:r>
              <w:t xml:space="preserve">Stakeholder: </w:t>
            </w:r>
            <w:r w:rsidR="000979DD">
              <w:t>Ministry of Interior</w:t>
            </w:r>
          </w:p>
        </w:tc>
      </w:tr>
      <w:tr w:rsidR="00527434" w14:paraId="46881CF3" w14:textId="77777777" w:rsidTr="00946C19">
        <w:tc>
          <w:tcPr>
            <w:tcW w:w="3202" w:type="dxa"/>
          </w:tcPr>
          <w:p w14:paraId="2C88EA48" w14:textId="4DDBE53E" w:rsidR="00527434" w:rsidRDefault="00527434" w:rsidP="00A120A2">
            <w:pPr>
              <w:pStyle w:val="TableRow"/>
            </w:pPr>
            <w:r>
              <w:t xml:space="preserve">Government Payment </w:t>
            </w:r>
            <w:r w:rsidR="00C71EB9">
              <w:t>gateway development</w:t>
            </w:r>
          </w:p>
        </w:tc>
        <w:tc>
          <w:tcPr>
            <w:tcW w:w="3135" w:type="dxa"/>
          </w:tcPr>
          <w:p w14:paraId="1B90A4B9" w14:textId="4C0D38FA" w:rsidR="00527434" w:rsidRDefault="00C71EB9" w:rsidP="00A120A2">
            <w:pPr>
              <w:pStyle w:val="TableRow"/>
            </w:pPr>
            <w:r>
              <w:t>Implement a robust national payment gateway to promote digital financial services.</w:t>
            </w:r>
          </w:p>
        </w:tc>
        <w:tc>
          <w:tcPr>
            <w:tcW w:w="3275" w:type="dxa"/>
          </w:tcPr>
          <w:p w14:paraId="170C1B83" w14:textId="181EB198" w:rsidR="00527434" w:rsidRDefault="00C71EB9" w:rsidP="00523FF6">
            <w:pPr>
              <w:pStyle w:val="TableRow"/>
            </w:pPr>
            <w:r>
              <w:t>Owner agency:</w:t>
            </w:r>
            <w:r w:rsidR="00523FF6">
              <w:t xml:space="preserve"> Ministry of Finance</w:t>
            </w:r>
            <w:r>
              <w:t xml:space="preserve"> </w:t>
            </w:r>
            <w:r w:rsidR="00523FF6">
              <w:t xml:space="preserve">/ </w:t>
            </w:r>
            <w:r w:rsidR="00527434">
              <w:t>Account</w:t>
            </w:r>
            <w:r w:rsidR="00523FF6">
              <w:t>ant</w:t>
            </w:r>
            <w:r w:rsidR="00527434">
              <w:t xml:space="preserve"> General Department</w:t>
            </w:r>
          </w:p>
        </w:tc>
      </w:tr>
    </w:tbl>
    <w:p w14:paraId="3AA85BD2" w14:textId="77777777" w:rsidR="000979DD" w:rsidRDefault="000979DD" w:rsidP="00EB70D7"/>
    <w:p w14:paraId="5FCD654A" w14:textId="2DDEE258" w:rsidR="00901C71" w:rsidRDefault="00CE2832" w:rsidP="00901C71">
      <w:pPr>
        <w:pStyle w:val="Heading2"/>
      </w:pPr>
      <w:bookmarkStart w:id="12" w:name="_Toc170293443"/>
      <w:r>
        <w:t>Third-party</w:t>
      </w:r>
      <w:r w:rsidR="00901C71">
        <w:t xml:space="preserve"> </w:t>
      </w:r>
      <w:r>
        <w:t>S</w:t>
      </w:r>
      <w:r w:rsidR="00901C71">
        <w:t>takeholders</w:t>
      </w:r>
      <w:bookmarkEnd w:id="12"/>
    </w:p>
    <w:p w14:paraId="65CBC2E8" w14:textId="3A5FE4E7" w:rsidR="000031DB" w:rsidRDefault="000031DB" w:rsidP="000031DB">
      <w:r>
        <w:t xml:space="preserve">This section lists the stakeholder organisations and groups (apart from </w:t>
      </w:r>
      <w:r w:rsidR="00DC216B">
        <w:t>MoCDE</w:t>
      </w:r>
      <w:r>
        <w:t>).</w:t>
      </w:r>
    </w:p>
    <w:p w14:paraId="174E606F" w14:textId="092F78BA" w:rsidR="00CF640B" w:rsidRDefault="00CF640B" w:rsidP="00EB70D7"/>
    <w:p w14:paraId="28726442" w14:textId="77777777" w:rsidR="000031DB" w:rsidRPr="00A305B5" w:rsidRDefault="000031DB" w:rsidP="000031DB">
      <w:pPr>
        <w:pStyle w:val="Subsection"/>
      </w:pPr>
      <w:r w:rsidRPr="00A305B5">
        <w:lastRenderedPageBreak/>
        <w:t>Key Stakeholders</w:t>
      </w:r>
    </w:p>
    <w:p w14:paraId="477D0E98" w14:textId="7D9E8EA3" w:rsidR="000031DB" w:rsidRDefault="000031DB" w:rsidP="000031DB">
      <w:r>
        <w:t xml:space="preserve">Key stakeholders are directly responsible or involved in e-government service definition, implementation, provision and usage. </w:t>
      </w:r>
    </w:p>
    <w:p w14:paraId="23A5B629" w14:textId="10B0E48F" w:rsidR="000031DB" w:rsidRDefault="000031DB" w:rsidP="000031DB">
      <w:pPr>
        <w:pStyle w:val="ListNumber1"/>
        <w:numPr>
          <w:ilvl w:val="0"/>
          <w:numId w:val="15"/>
        </w:numPr>
      </w:pPr>
      <w:r>
        <w:t xml:space="preserve">Natural and legal persons utilising public services </w:t>
      </w:r>
    </w:p>
    <w:p w14:paraId="274A0DAD" w14:textId="1FB45340" w:rsidR="000031DB" w:rsidRDefault="000031DB" w:rsidP="000031DB">
      <w:pPr>
        <w:pStyle w:val="ListNumber1"/>
        <w:numPr>
          <w:ilvl w:val="0"/>
          <w:numId w:val="15"/>
        </w:numPr>
      </w:pPr>
      <w:r>
        <w:t>Public agencies which provide e-governmental services or public services with the potential of converting them to e-governmental services</w:t>
      </w:r>
    </w:p>
    <w:p w14:paraId="1A6A3A43" w14:textId="28B24757" w:rsidR="000031DB" w:rsidRDefault="000031DB" w:rsidP="000031DB">
      <w:pPr>
        <w:pStyle w:val="ListNumber1"/>
        <w:numPr>
          <w:ilvl w:val="0"/>
          <w:numId w:val="15"/>
        </w:numPr>
      </w:pPr>
      <w:r>
        <w:t>Actors taking part in the definition, implementation and operation of e-governmental services.</w:t>
      </w:r>
    </w:p>
    <w:p w14:paraId="691BB284" w14:textId="77777777" w:rsidR="000031DB" w:rsidRDefault="000031DB" w:rsidP="000031DB"/>
    <w:p w14:paraId="2329EC72" w14:textId="78D7A35A" w:rsidR="000031DB" w:rsidRDefault="000031DB" w:rsidP="000031DB">
      <w:pPr>
        <w:pStyle w:val="Subsection"/>
      </w:pPr>
      <w:r>
        <w:t>The key external stakeholders</w:t>
      </w:r>
    </w:p>
    <w:p w14:paraId="056F0DB6" w14:textId="77777777" w:rsidR="00701734" w:rsidRPr="00701734" w:rsidRDefault="00701734" w:rsidP="00701734"/>
    <w:p w14:paraId="1A608F62" w14:textId="4A6FB5B4" w:rsidR="000031DB" w:rsidRPr="00C64430" w:rsidRDefault="000031DB" w:rsidP="000031DB">
      <w:pPr>
        <w:pStyle w:val="ListNumber1"/>
        <w:numPr>
          <w:ilvl w:val="0"/>
          <w:numId w:val="27"/>
        </w:numPr>
      </w:pPr>
      <w:r w:rsidRPr="00C64430">
        <w:t>World Bank</w:t>
      </w:r>
      <w:r>
        <w:t xml:space="preserve"> (including WARDIP project)</w:t>
      </w:r>
    </w:p>
    <w:p w14:paraId="05695E66" w14:textId="1F0BEC97" w:rsidR="000031DB" w:rsidRDefault="000031DB" w:rsidP="000031DB">
      <w:pPr>
        <w:pStyle w:val="ListContinue1"/>
      </w:pPr>
      <w:r>
        <w:t>World Bank is one of the key sponsor organisations providing funds for e-government implementation activities in The Gambia.</w:t>
      </w:r>
      <w:r w:rsidR="00A875A9">
        <w:t xml:space="preserve"> </w:t>
      </w:r>
    </w:p>
    <w:p w14:paraId="7B0309CD" w14:textId="0C7FC5A4" w:rsidR="008E4EBF" w:rsidRPr="00C64430" w:rsidRDefault="008E4EBF" w:rsidP="008E4EBF">
      <w:pPr>
        <w:pStyle w:val="ListNumber1"/>
        <w:numPr>
          <w:ilvl w:val="0"/>
          <w:numId w:val="27"/>
        </w:numPr>
      </w:pPr>
      <w:r>
        <w:t>Western Africa Regional Digital Integration Program (WARDIP project)</w:t>
      </w:r>
    </w:p>
    <w:p w14:paraId="3E9BE52C" w14:textId="5D53C44A" w:rsidR="008E4EBF" w:rsidRDefault="008E4EBF" w:rsidP="008E4EBF">
      <w:pPr>
        <w:pStyle w:val="ListContinue1"/>
      </w:pPr>
      <w:r>
        <w:t xml:space="preserve">A project </w:t>
      </w:r>
      <w:r w:rsidR="00E655FF">
        <w:t xml:space="preserve">financed by the World Bank </w:t>
      </w:r>
      <w:r>
        <w:t>covering four countries in West Africa to jointly develop and integrate digital markets in the participating countries</w:t>
      </w:r>
      <w:r w:rsidR="00E655FF">
        <w:t>.</w:t>
      </w:r>
      <w:r>
        <w:t xml:space="preserve"> </w:t>
      </w:r>
    </w:p>
    <w:p w14:paraId="36572095" w14:textId="7CBC8426" w:rsidR="000031DB" w:rsidRDefault="000031DB" w:rsidP="000031DB">
      <w:pPr>
        <w:pStyle w:val="ListNumber1"/>
      </w:pPr>
      <w:r>
        <w:t>The Gambia ICT Agency (GICTA)</w:t>
      </w:r>
    </w:p>
    <w:p w14:paraId="218C3C8D" w14:textId="1BFBBC93" w:rsidR="00165808" w:rsidRDefault="000031DB" w:rsidP="000031DB">
      <w:pPr>
        <w:pStyle w:val="ListContinue1"/>
      </w:pPr>
      <w:r>
        <w:t xml:space="preserve">Public Agency </w:t>
      </w:r>
      <w:r w:rsidR="00165808">
        <w:t>founded in 2019 by the “</w:t>
      </w:r>
      <w:r w:rsidR="00165808" w:rsidRPr="00165808">
        <w:rPr>
          <w:i/>
          <w:iCs/>
        </w:rPr>
        <w:t>Gambia Information and Communication Technology Agency Act</w:t>
      </w:r>
      <w:r w:rsidR="00165808">
        <w:t xml:space="preserve">” </w:t>
      </w:r>
      <w:r>
        <w:t xml:space="preserve">as the </w:t>
      </w:r>
      <w:r w:rsidR="00165808">
        <w:t>responsible institution to promote the use of information and communication technologies, including e-government services under the regulatory umbrella of MoCDE.</w:t>
      </w:r>
    </w:p>
    <w:p w14:paraId="6BDE4F16" w14:textId="62E185A9" w:rsidR="00165808" w:rsidRPr="00C64430" w:rsidRDefault="00165808" w:rsidP="00165808">
      <w:pPr>
        <w:pStyle w:val="ListNumber1"/>
        <w:numPr>
          <w:ilvl w:val="0"/>
          <w:numId w:val="27"/>
        </w:numPr>
      </w:pPr>
      <w:r>
        <w:t>Ministry of Interior</w:t>
      </w:r>
    </w:p>
    <w:p w14:paraId="4A8CFD19" w14:textId="7B6CA7D2" w:rsidR="00165808" w:rsidRDefault="00165808" w:rsidP="00165808">
      <w:pPr>
        <w:pStyle w:val="ListContinue1"/>
      </w:pPr>
      <w:r>
        <w:t xml:space="preserve">Ministry responsible for ensuring </w:t>
      </w:r>
    </w:p>
    <w:p w14:paraId="6D244CAF" w14:textId="5C59955B" w:rsidR="00165808" w:rsidRPr="00C64430" w:rsidRDefault="00165808" w:rsidP="00165808">
      <w:pPr>
        <w:pStyle w:val="ListNumber1"/>
        <w:numPr>
          <w:ilvl w:val="0"/>
          <w:numId w:val="27"/>
        </w:numPr>
      </w:pPr>
      <w:r>
        <w:t>Ministry of Public Service</w:t>
      </w:r>
    </w:p>
    <w:p w14:paraId="249ED64E" w14:textId="12A0FAAD" w:rsidR="00165808" w:rsidRDefault="00165808" w:rsidP="00165808">
      <w:pPr>
        <w:pStyle w:val="ListContinue1"/>
      </w:pPr>
      <w:r>
        <w:t xml:space="preserve">The Ministry is responsible for developing, managing and administering government policies and procedures for service delivery for citizens and legal persons. </w:t>
      </w:r>
    </w:p>
    <w:p w14:paraId="2CB78A2C" w14:textId="115AFF91" w:rsidR="00601FCC" w:rsidRPr="00C64430" w:rsidRDefault="00601FCC" w:rsidP="00601FCC">
      <w:pPr>
        <w:pStyle w:val="ListNumber1"/>
        <w:numPr>
          <w:ilvl w:val="0"/>
          <w:numId w:val="27"/>
        </w:numPr>
      </w:pPr>
      <w:r>
        <w:t>Ministry of Justice</w:t>
      </w:r>
    </w:p>
    <w:p w14:paraId="183C776E" w14:textId="73179CED" w:rsidR="00601FCC" w:rsidRDefault="00601FCC" w:rsidP="00601FCC">
      <w:pPr>
        <w:pStyle w:val="ListContinue1"/>
      </w:pPr>
      <w:r>
        <w:t>The Ministry is responsible inter alia for the legislative drafting of government bills and for the maintenance of several state registers including deeds, marriages, etc.  and registers related to various legal persons.</w:t>
      </w:r>
    </w:p>
    <w:p w14:paraId="3710C3FC" w14:textId="7936B4EB" w:rsidR="00601FCC" w:rsidRPr="00C64430" w:rsidRDefault="00601FCC" w:rsidP="00601FCC">
      <w:pPr>
        <w:pStyle w:val="ListNumber1"/>
        <w:numPr>
          <w:ilvl w:val="0"/>
          <w:numId w:val="27"/>
        </w:numPr>
      </w:pPr>
      <w:r>
        <w:t>Ministry of Health</w:t>
      </w:r>
    </w:p>
    <w:p w14:paraId="193B7D9B" w14:textId="4D739EE9" w:rsidR="00601FCC" w:rsidRDefault="00601FCC" w:rsidP="00601FCC">
      <w:pPr>
        <w:pStyle w:val="ListContinue1"/>
      </w:pPr>
      <w:r>
        <w:t>The Ministry is responsible inter alia for the legislative drafting of government bills and for the maintenance of several state registers including deeds, marriages, etc. and registers related to various legal persons.</w:t>
      </w:r>
    </w:p>
    <w:p w14:paraId="0226F6E0" w14:textId="5354A0C5" w:rsidR="00E655FF" w:rsidRPr="00C64430" w:rsidRDefault="00E655FF" w:rsidP="00E655FF">
      <w:pPr>
        <w:pStyle w:val="ListNumber1"/>
        <w:numPr>
          <w:ilvl w:val="0"/>
          <w:numId w:val="27"/>
        </w:numPr>
      </w:pPr>
      <w:r>
        <w:t>Ministry of Trade, Industry, Regional Integration and Employment</w:t>
      </w:r>
    </w:p>
    <w:p w14:paraId="5470B044" w14:textId="6AAEA691" w:rsidR="00E655FF" w:rsidRDefault="00E655FF" w:rsidP="00601FCC">
      <w:pPr>
        <w:pStyle w:val="ListContinue1"/>
      </w:pPr>
      <w:r>
        <w:t>The Ministry is a strong candidate for implementing important e-government services and is promoting inter alia the modernisation process in industry, trade and the labour market.</w:t>
      </w:r>
    </w:p>
    <w:p w14:paraId="25D202E0" w14:textId="261E123E" w:rsidR="00E655FF" w:rsidRPr="00C64430" w:rsidRDefault="00E655FF" w:rsidP="00E655FF">
      <w:pPr>
        <w:pStyle w:val="ListNumber1"/>
        <w:numPr>
          <w:ilvl w:val="0"/>
          <w:numId w:val="27"/>
        </w:numPr>
      </w:pPr>
      <w:r>
        <w:t xml:space="preserve">Ministry of Finance and Economic Affairs </w:t>
      </w:r>
    </w:p>
    <w:p w14:paraId="04C524D8" w14:textId="365EDAED" w:rsidR="00E655FF" w:rsidRDefault="00E655FF" w:rsidP="00E655FF">
      <w:pPr>
        <w:pStyle w:val="ListContinue1"/>
      </w:pPr>
      <w:r>
        <w:t>The Ministry is</w:t>
      </w:r>
      <w:r w:rsidR="00701734">
        <w:t xml:space="preserve"> an important stakeholder in the digitalisation transformation of the Gambia, taking responsibility for the creation of the governmental payment gateway. </w:t>
      </w:r>
    </w:p>
    <w:p w14:paraId="5A346E15" w14:textId="3DE9A947" w:rsidR="008E4EBF" w:rsidRPr="00C64430" w:rsidRDefault="008E4EBF" w:rsidP="008E4EBF">
      <w:pPr>
        <w:pStyle w:val="ListNumber1"/>
        <w:numPr>
          <w:ilvl w:val="0"/>
          <w:numId w:val="27"/>
        </w:numPr>
      </w:pPr>
      <w:r>
        <w:lastRenderedPageBreak/>
        <w:t>Information Technology Association in Gambia (ITAG)</w:t>
      </w:r>
    </w:p>
    <w:p w14:paraId="286FFE63" w14:textId="49C5B0A2" w:rsidR="008E4EBF" w:rsidRDefault="008E4EBF" w:rsidP="008E4EBF">
      <w:pPr>
        <w:pStyle w:val="ListContinue1"/>
      </w:pPr>
      <w:r>
        <w:t>The organisation of ICT professionals (as individuals, corporations or educational institutions) in the Gambia which was formed to promote the development and use of ICT in the country. There is a cooperation between ITAG and MoCDE.</w:t>
      </w:r>
    </w:p>
    <w:p w14:paraId="4E112201" w14:textId="7DE9AC52" w:rsidR="00701734" w:rsidRPr="00C64430" w:rsidRDefault="00701734" w:rsidP="00701734">
      <w:pPr>
        <w:pStyle w:val="ListNumber1"/>
        <w:numPr>
          <w:ilvl w:val="0"/>
          <w:numId w:val="27"/>
        </w:numPr>
      </w:pPr>
      <w:r>
        <w:t>General Public (natural and legal persons)</w:t>
      </w:r>
    </w:p>
    <w:p w14:paraId="02526FF0" w14:textId="27E4CD78" w:rsidR="00701734" w:rsidRDefault="00701734" w:rsidP="00701734">
      <w:pPr>
        <w:pStyle w:val="ListContinue1"/>
      </w:pPr>
      <w:r>
        <w:t xml:space="preserve">As the potential beneficiaries of e-government </w:t>
      </w:r>
      <w:proofErr w:type="spellStart"/>
      <w:r>
        <w:t>services</w:t>
      </w:r>
      <w:r w:rsidR="00B0210C">
        <w:t>ITAG</w:t>
      </w:r>
      <w:proofErr w:type="spellEnd"/>
      <w:r>
        <w:t>, the individuals, corporations and non-governmental organisations are the end-users of the offered services. for these groups access, ease of use, trustworthiness and reliability have distinctive roles.</w:t>
      </w:r>
    </w:p>
    <w:p w14:paraId="58685EFC" w14:textId="77777777" w:rsidR="00601FCC" w:rsidRDefault="00601FCC" w:rsidP="000031DB"/>
    <w:p w14:paraId="70ACE165" w14:textId="77777777" w:rsidR="00901C71" w:rsidRDefault="00901C71" w:rsidP="00C11BCE">
      <w:pPr>
        <w:pStyle w:val="Heading1"/>
        <w:pageBreakBefore/>
      </w:pPr>
      <w:bookmarkStart w:id="13" w:name="_Toc160493772"/>
      <w:bookmarkStart w:id="14" w:name="_Toc170293444"/>
      <w:r>
        <w:lastRenderedPageBreak/>
        <w:t>Project definition</w:t>
      </w:r>
      <w:bookmarkEnd w:id="13"/>
      <w:bookmarkEnd w:id="14"/>
    </w:p>
    <w:p w14:paraId="5474E52F" w14:textId="22658D27" w:rsidR="000D6801" w:rsidRDefault="000D6801" w:rsidP="000D6801">
      <w:r>
        <w:t xml:space="preserve">As mentioned earlier, the objectives, expectations, tasks, deliverables and offered services in this Inception Report are applicable to the Consulting Project based on the ToR and contract between MoCDE and AAM Consulting Ltd. </w:t>
      </w:r>
    </w:p>
    <w:p w14:paraId="1AAEE18B" w14:textId="39597857" w:rsidR="00901C71" w:rsidRPr="0061468B" w:rsidRDefault="00901C71" w:rsidP="00901C71"/>
    <w:p w14:paraId="420F58D4" w14:textId="00494872" w:rsidR="00901C71" w:rsidRDefault="00901C71" w:rsidP="00901C71">
      <w:pPr>
        <w:pStyle w:val="Heading2"/>
      </w:pPr>
      <w:bookmarkStart w:id="15" w:name="_Toc160493773"/>
      <w:bookmarkStart w:id="16" w:name="_Toc170293445"/>
      <w:r>
        <w:t xml:space="preserve">General and </w:t>
      </w:r>
      <w:r w:rsidR="00CE2832">
        <w:t>S</w:t>
      </w:r>
      <w:r>
        <w:t xml:space="preserve">pecific </w:t>
      </w:r>
      <w:bookmarkEnd w:id="15"/>
      <w:r w:rsidR="00CE2832">
        <w:t>Objectives</w:t>
      </w:r>
      <w:bookmarkEnd w:id="16"/>
    </w:p>
    <w:p w14:paraId="79AE5820" w14:textId="77777777" w:rsidR="000D6801" w:rsidRPr="00A305B5" w:rsidRDefault="000D6801" w:rsidP="000D6801">
      <w:pPr>
        <w:pStyle w:val="Subsection"/>
      </w:pPr>
      <w:r w:rsidRPr="00A305B5">
        <w:t>General Objectives</w:t>
      </w:r>
    </w:p>
    <w:p w14:paraId="75EF6BAC" w14:textId="5D924FA0" w:rsidR="000D6801" w:rsidRDefault="000D6801" w:rsidP="00901C71">
      <w:r>
        <w:t>The overall objective of the WARDIP project is to promote the integration of digital markets in Western Africa by eliminating barriers to cross-border telecommunication services, increasing bandwidth in the region, supporting reform</w:t>
      </w:r>
      <w:r w:rsidR="00F24C1A">
        <w:t>s</w:t>
      </w:r>
      <w:r>
        <w:t xml:space="preserve"> to enable cross-border services</w:t>
      </w:r>
      <w:r w:rsidR="00F24C1A">
        <w:t>, and especially fostering the development of reliable and robust e-government services.</w:t>
      </w:r>
    </w:p>
    <w:p w14:paraId="59F987AF" w14:textId="77777777" w:rsidR="00F24C1A" w:rsidRDefault="00F24C1A" w:rsidP="00901C71"/>
    <w:p w14:paraId="1245291C" w14:textId="77777777" w:rsidR="000D6801" w:rsidRPr="00A305B5" w:rsidRDefault="000D6801" w:rsidP="000D6801">
      <w:pPr>
        <w:pStyle w:val="Subsection"/>
      </w:pPr>
      <w:r w:rsidRPr="00A305B5">
        <w:t>Specific Objectives</w:t>
      </w:r>
    </w:p>
    <w:p w14:paraId="74EBB3B8" w14:textId="3A78BE8D" w:rsidR="00F24C1A" w:rsidRDefault="000D6801" w:rsidP="000D6801">
      <w:r w:rsidRPr="002B3109">
        <w:t xml:space="preserve">The </w:t>
      </w:r>
      <w:r w:rsidR="00F24C1A">
        <w:t xml:space="preserve">specific </w:t>
      </w:r>
      <w:r w:rsidRPr="002B3109">
        <w:t xml:space="preserve">objective of this assignment </w:t>
      </w:r>
      <w:r w:rsidR="00F24C1A">
        <w:t xml:space="preserve">is to support the implementation of the e-government strategic initiatives by developing a comprehensive e-government policy accompanied by a realistic implementation roadmap and action plan. </w:t>
      </w:r>
      <w:r w:rsidR="00BF682D">
        <w:t xml:space="preserve">The developed policy and roadmap must take into consideration </w:t>
      </w:r>
      <w:r w:rsidR="00E8003A">
        <w:t xml:space="preserve">the </w:t>
      </w:r>
      <w:r w:rsidR="00BF682D">
        <w:t>current e-government situation</w:t>
      </w:r>
      <w:r w:rsidR="00E8003A">
        <w:t xml:space="preserve"> in the Gambia</w:t>
      </w:r>
      <w:r w:rsidR="00BF682D">
        <w:t xml:space="preserve"> and the regional best practices. </w:t>
      </w:r>
    </w:p>
    <w:p w14:paraId="2B5C4C9C" w14:textId="77777777" w:rsidR="00901C71" w:rsidRDefault="00901C71" w:rsidP="00EB70D7"/>
    <w:p w14:paraId="4AAA8301" w14:textId="695FCF29" w:rsidR="00901C71" w:rsidRDefault="00901C71" w:rsidP="00901C71">
      <w:pPr>
        <w:pStyle w:val="Heading2"/>
      </w:pPr>
      <w:bookmarkStart w:id="17" w:name="_Toc160493775"/>
      <w:bookmarkStart w:id="18" w:name="_Toc170293446"/>
      <w:r>
        <w:t xml:space="preserve">Refined </w:t>
      </w:r>
      <w:r w:rsidR="00CE2832">
        <w:t>P</w:t>
      </w:r>
      <w:r>
        <w:t xml:space="preserve">roject </w:t>
      </w:r>
      <w:bookmarkEnd w:id="17"/>
      <w:r w:rsidR="00CE2832">
        <w:t>Scope</w:t>
      </w:r>
      <w:bookmarkEnd w:id="18"/>
    </w:p>
    <w:p w14:paraId="7833A65F" w14:textId="3E1075A2" w:rsidR="00E8003A" w:rsidRDefault="00E8003A" w:rsidP="00901C71">
      <w:r>
        <w:t>The ToR formulated the requirements towards the Consultant. The major deliverables are the following:</w:t>
      </w:r>
    </w:p>
    <w:tbl>
      <w:tblPr>
        <w:tblStyle w:val="AAMColorfulTable"/>
        <w:tblW w:w="0" w:type="auto"/>
        <w:tblLook w:val="0620" w:firstRow="1" w:lastRow="0" w:firstColumn="0" w:lastColumn="0" w:noHBand="1" w:noVBand="1"/>
      </w:tblPr>
      <w:tblGrid>
        <w:gridCol w:w="1518"/>
        <w:gridCol w:w="2126"/>
        <w:gridCol w:w="5968"/>
      </w:tblGrid>
      <w:tr w:rsidR="00E8003A" w14:paraId="4B19780F" w14:textId="77777777" w:rsidTr="00AB0740">
        <w:trPr>
          <w:cnfStyle w:val="100000000000" w:firstRow="1" w:lastRow="0" w:firstColumn="0" w:lastColumn="0" w:oddVBand="0" w:evenVBand="0" w:oddHBand="0" w:evenHBand="0" w:firstRowFirstColumn="0" w:firstRowLastColumn="0" w:lastRowFirstColumn="0" w:lastRowLastColumn="0"/>
          <w:tblHeader/>
        </w:trPr>
        <w:tc>
          <w:tcPr>
            <w:tcW w:w="1518" w:type="dxa"/>
          </w:tcPr>
          <w:p w14:paraId="1587C3CB" w14:textId="70B87C11" w:rsidR="00E8003A" w:rsidRDefault="006018B6" w:rsidP="00E8003A">
            <w:pPr>
              <w:pStyle w:val="TableHeader"/>
            </w:pPr>
            <w:r>
              <w:t>ID</w:t>
            </w:r>
          </w:p>
        </w:tc>
        <w:tc>
          <w:tcPr>
            <w:tcW w:w="2126" w:type="dxa"/>
          </w:tcPr>
          <w:p w14:paraId="146F086F" w14:textId="559089A7" w:rsidR="00E8003A" w:rsidRDefault="006018B6" w:rsidP="00E8003A">
            <w:pPr>
              <w:pStyle w:val="TableHeader"/>
            </w:pPr>
            <w:r>
              <w:t>Deliverable</w:t>
            </w:r>
          </w:p>
        </w:tc>
        <w:tc>
          <w:tcPr>
            <w:tcW w:w="5968" w:type="dxa"/>
          </w:tcPr>
          <w:p w14:paraId="02A33AF5" w14:textId="2933EF9B" w:rsidR="00E8003A" w:rsidRDefault="006018B6" w:rsidP="00E8003A">
            <w:pPr>
              <w:pStyle w:val="TableHeader"/>
            </w:pPr>
            <w:r>
              <w:t>Description</w:t>
            </w:r>
          </w:p>
        </w:tc>
      </w:tr>
      <w:tr w:rsidR="00E8003A" w14:paraId="3D77C5C7" w14:textId="77777777" w:rsidTr="006018B6">
        <w:tc>
          <w:tcPr>
            <w:tcW w:w="1518" w:type="dxa"/>
          </w:tcPr>
          <w:p w14:paraId="2B1FB3FD" w14:textId="7425B30E" w:rsidR="00E8003A" w:rsidRDefault="006018B6" w:rsidP="00E8003A">
            <w:pPr>
              <w:pStyle w:val="TableRow"/>
            </w:pPr>
            <w:r>
              <w:t>D1</w:t>
            </w:r>
          </w:p>
        </w:tc>
        <w:tc>
          <w:tcPr>
            <w:tcW w:w="2126" w:type="dxa"/>
          </w:tcPr>
          <w:p w14:paraId="7A48C7E6" w14:textId="016920A3" w:rsidR="00E8003A" w:rsidRDefault="006018B6" w:rsidP="00E8003A">
            <w:pPr>
              <w:pStyle w:val="TableRow"/>
            </w:pPr>
            <w:r>
              <w:t>Inception Report</w:t>
            </w:r>
          </w:p>
        </w:tc>
        <w:tc>
          <w:tcPr>
            <w:tcW w:w="5968" w:type="dxa"/>
          </w:tcPr>
          <w:p w14:paraId="5529BE56" w14:textId="183B0310" w:rsidR="00E8003A" w:rsidRDefault="006018B6" w:rsidP="00E8003A">
            <w:pPr>
              <w:pStyle w:val="TableRow"/>
            </w:pPr>
            <w:r>
              <w:t>The Inception Report reassures the project scope and deliverables and sets the conditions under which the project is executed.</w:t>
            </w:r>
          </w:p>
        </w:tc>
      </w:tr>
      <w:tr w:rsidR="00E8003A" w14:paraId="52564F20" w14:textId="77777777" w:rsidTr="006018B6">
        <w:tc>
          <w:tcPr>
            <w:tcW w:w="1518" w:type="dxa"/>
          </w:tcPr>
          <w:p w14:paraId="36EB49A5" w14:textId="6A33EDE1" w:rsidR="00E8003A" w:rsidRDefault="006018B6" w:rsidP="00E8003A">
            <w:pPr>
              <w:pStyle w:val="TableRow"/>
            </w:pPr>
            <w:r>
              <w:t>M1.1</w:t>
            </w:r>
          </w:p>
        </w:tc>
        <w:tc>
          <w:tcPr>
            <w:tcW w:w="2126" w:type="dxa"/>
          </w:tcPr>
          <w:p w14:paraId="7B751D6C" w14:textId="419B19DB" w:rsidR="00E8003A" w:rsidRDefault="006018B6" w:rsidP="00E8003A">
            <w:pPr>
              <w:pStyle w:val="TableRow"/>
            </w:pPr>
            <w:r>
              <w:t>Summary Report on selected Regional and Global best practices and case studies</w:t>
            </w:r>
          </w:p>
        </w:tc>
        <w:tc>
          <w:tcPr>
            <w:tcW w:w="5968" w:type="dxa"/>
          </w:tcPr>
          <w:p w14:paraId="02A6EE1D" w14:textId="77777777" w:rsidR="00E8003A" w:rsidRDefault="00907CB2" w:rsidP="00E8003A">
            <w:pPr>
              <w:pStyle w:val="TableRow"/>
            </w:pPr>
            <w:r>
              <w:t xml:space="preserve">The </w:t>
            </w:r>
            <w:r w:rsidR="006F6757">
              <w:t>report will contain a high-level evaluation of the e-government situation in the selected peer countries (Guinea-Bissau, Guinea (Conakry), Liberia and Togo. The evaluation will follow the same 10 major aspects as the assessment of the Gambian situation (see later).</w:t>
            </w:r>
          </w:p>
          <w:p w14:paraId="56F6BA4F" w14:textId="210D3636" w:rsidR="006F6757" w:rsidRDefault="006F6757" w:rsidP="00E8003A">
            <w:pPr>
              <w:pStyle w:val="TableRow"/>
            </w:pPr>
            <w:r>
              <w:t xml:space="preserve">Moreover, the Report will contain other selected relevant best practices and preconditions of successful e-government implementation journeys. </w:t>
            </w:r>
          </w:p>
        </w:tc>
      </w:tr>
      <w:tr w:rsidR="00E8003A" w14:paraId="6D537D5A" w14:textId="77777777" w:rsidTr="006018B6">
        <w:tc>
          <w:tcPr>
            <w:tcW w:w="1518" w:type="dxa"/>
          </w:tcPr>
          <w:p w14:paraId="54266414" w14:textId="3D5C309D" w:rsidR="00E8003A" w:rsidRDefault="006F6757" w:rsidP="00E8003A">
            <w:pPr>
              <w:pStyle w:val="TableRow"/>
            </w:pPr>
            <w:r>
              <w:t>D2</w:t>
            </w:r>
          </w:p>
        </w:tc>
        <w:tc>
          <w:tcPr>
            <w:tcW w:w="2126" w:type="dxa"/>
          </w:tcPr>
          <w:p w14:paraId="5FDA2ADB" w14:textId="25251A3A" w:rsidR="00E8003A" w:rsidRDefault="006F6757" w:rsidP="00E8003A">
            <w:pPr>
              <w:pStyle w:val="TableRow"/>
            </w:pPr>
            <w:r>
              <w:t>E-government Readiness Assessment Report</w:t>
            </w:r>
          </w:p>
        </w:tc>
        <w:tc>
          <w:tcPr>
            <w:tcW w:w="5968" w:type="dxa"/>
          </w:tcPr>
          <w:p w14:paraId="00402D78" w14:textId="434E89B5" w:rsidR="00E8003A" w:rsidRDefault="006F6757" w:rsidP="00E8003A">
            <w:pPr>
              <w:pStyle w:val="TableRow"/>
            </w:pPr>
            <w:r>
              <w:t xml:space="preserve">The report will contain the evaluation of the current Gambian e-government situation using the 10 major aspects of </w:t>
            </w:r>
            <w:r w:rsidR="00AB0740">
              <w:t xml:space="preserve">the </w:t>
            </w:r>
            <w:r>
              <w:t xml:space="preserve">World Bank’s </w:t>
            </w:r>
            <w:r w:rsidR="004D4C1B">
              <w:t xml:space="preserve">digital Government Readiness Assessment Toolkit (DGRA) </w:t>
            </w:r>
            <w:r>
              <w:t>method. It will also cover the current needs, priorities, gaps and challenges in the field of G2G, G2B and G2C services.</w:t>
            </w:r>
          </w:p>
          <w:p w14:paraId="4FAAFA5C" w14:textId="171750AF" w:rsidR="00AB0740" w:rsidRDefault="00AB0740" w:rsidP="00E8003A">
            <w:pPr>
              <w:pStyle w:val="TableRow"/>
            </w:pPr>
            <w:r>
              <w:t>During the preparation of the Report, several working group sessions and consultation workshops will be held.</w:t>
            </w:r>
          </w:p>
        </w:tc>
      </w:tr>
      <w:tr w:rsidR="006F6757" w14:paraId="4FAFC3C9" w14:textId="77777777" w:rsidTr="006018B6">
        <w:tc>
          <w:tcPr>
            <w:tcW w:w="1518" w:type="dxa"/>
          </w:tcPr>
          <w:p w14:paraId="1A29A2CC" w14:textId="05820A86" w:rsidR="006F6757" w:rsidRDefault="00AB0740" w:rsidP="00E8003A">
            <w:pPr>
              <w:pStyle w:val="TableRow"/>
            </w:pPr>
            <w:r>
              <w:t>D3</w:t>
            </w:r>
          </w:p>
        </w:tc>
        <w:tc>
          <w:tcPr>
            <w:tcW w:w="2126" w:type="dxa"/>
          </w:tcPr>
          <w:p w14:paraId="4A573829" w14:textId="69BACF03" w:rsidR="006F6757" w:rsidRDefault="00AB0740" w:rsidP="00E8003A">
            <w:pPr>
              <w:pStyle w:val="TableRow"/>
            </w:pPr>
            <w:r>
              <w:t>E-government Policy &amp; Roadmap</w:t>
            </w:r>
          </w:p>
        </w:tc>
        <w:tc>
          <w:tcPr>
            <w:tcW w:w="5968" w:type="dxa"/>
          </w:tcPr>
          <w:p w14:paraId="0F1264C0" w14:textId="3E4DCBFC" w:rsidR="006F6757" w:rsidRDefault="00AB0740" w:rsidP="00E8003A">
            <w:pPr>
              <w:pStyle w:val="TableRow"/>
            </w:pPr>
            <w:r>
              <w:t xml:space="preserve">The document will address the challenges derived from the Assessment Report with the considerations obtained from the Best practices and it will operationalise the e-governmental strategic objectives by breaking them down </w:t>
            </w:r>
            <w:r w:rsidR="0049567F">
              <w:t>into</w:t>
            </w:r>
            <w:r>
              <w:t xml:space="preserve"> well-defined activities with clear goals, means and responsibilities.</w:t>
            </w:r>
          </w:p>
        </w:tc>
      </w:tr>
      <w:tr w:rsidR="00AB0740" w14:paraId="6D5CEBA0" w14:textId="77777777" w:rsidTr="006018B6">
        <w:tc>
          <w:tcPr>
            <w:tcW w:w="1518" w:type="dxa"/>
          </w:tcPr>
          <w:p w14:paraId="6080E7E0" w14:textId="3EDBB6EC" w:rsidR="00AB0740" w:rsidRDefault="00AB0740" w:rsidP="00E8003A">
            <w:pPr>
              <w:pStyle w:val="TableRow"/>
            </w:pPr>
            <w:r>
              <w:t>D4</w:t>
            </w:r>
          </w:p>
        </w:tc>
        <w:tc>
          <w:tcPr>
            <w:tcW w:w="2126" w:type="dxa"/>
          </w:tcPr>
          <w:p w14:paraId="4C4C64E6" w14:textId="627F3F08" w:rsidR="00AB0740" w:rsidRDefault="00AB0740" w:rsidP="00E8003A">
            <w:pPr>
              <w:pStyle w:val="TableRow"/>
            </w:pPr>
            <w:r>
              <w:t>Final Report</w:t>
            </w:r>
          </w:p>
        </w:tc>
        <w:tc>
          <w:tcPr>
            <w:tcW w:w="5968" w:type="dxa"/>
          </w:tcPr>
          <w:p w14:paraId="29C7B44E" w14:textId="18B992E9" w:rsidR="00AB0740" w:rsidRDefault="00AB0740" w:rsidP="00E8003A">
            <w:pPr>
              <w:pStyle w:val="TableRow"/>
            </w:pPr>
            <w:r>
              <w:t>The Final Report will contain the evaluation of the project and identification of follow-up activities.</w:t>
            </w:r>
          </w:p>
        </w:tc>
      </w:tr>
    </w:tbl>
    <w:p w14:paraId="4191CCE6" w14:textId="77777777" w:rsidR="00901C71" w:rsidRDefault="00901C71" w:rsidP="00901C71"/>
    <w:p w14:paraId="12E466D1" w14:textId="77777777" w:rsidR="00901C71" w:rsidRDefault="00901C71" w:rsidP="00901C71">
      <w:pPr>
        <w:pStyle w:val="Heading2"/>
      </w:pPr>
      <w:bookmarkStart w:id="19" w:name="_Toc160493776"/>
      <w:bookmarkStart w:id="20" w:name="_Toc170293447"/>
      <w:r>
        <w:lastRenderedPageBreak/>
        <w:t>Boundary conditions, assumptions</w:t>
      </w:r>
      <w:bookmarkEnd w:id="19"/>
      <w:bookmarkEnd w:id="20"/>
    </w:p>
    <w:p w14:paraId="5E2DB7BE" w14:textId="77777777" w:rsidR="009172E3" w:rsidRPr="00A305B5" w:rsidRDefault="009172E3" w:rsidP="009172E3">
      <w:r w:rsidRPr="00A305B5">
        <w:t>An assumption is a circumstance or event that must occur for the project to be successful, and that we believe is likely to happen. In other words, if it does not happen then it could jeopardi</w:t>
      </w:r>
      <w:r>
        <w:t>s</w:t>
      </w:r>
      <w:r w:rsidRPr="00A305B5">
        <w:t>e the success of the project. In this section</w:t>
      </w:r>
      <w:r>
        <w:t>,</w:t>
      </w:r>
      <w:r w:rsidRPr="00A305B5">
        <w:t xml:space="preserve"> the assumptions for the successful development and implementation of all the project activities</w:t>
      </w:r>
      <w:r>
        <w:t xml:space="preserve"> are listed</w:t>
      </w:r>
      <w:r w:rsidRPr="00A305B5">
        <w:t>.</w:t>
      </w:r>
      <w:r>
        <w:t xml:space="preserve"> Any deviation from these assumptions may initiate a Change Request procedure.</w:t>
      </w:r>
    </w:p>
    <w:p w14:paraId="1AEEECCF" w14:textId="40B0C0CE" w:rsidR="009172E3" w:rsidRPr="00A305B5" w:rsidRDefault="009172E3" w:rsidP="009172E3">
      <w:pPr>
        <w:pStyle w:val="ListBullet1"/>
      </w:pPr>
      <w:r w:rsidRPr="00A305B5">
        <w:t xml:space="preserve">Adequate human and financial resources of </w:t>
      </w:r>
      <w:r>
        <w:t xml:space="preserve">MoCDE </w:t>
      </w:r>
      <w:r w:rsidRPr="00A305B5">
        <w:t>are in place, assuring thus a smooth project implementation, specialists are appointed to work with the consultant.</w:t>
      </w:r>
    </w:p>
    <w:p w14:paraId="5AFF938B" w14:textId="558E6125" w:rsidR="009172E3" w:rsidRPr="00A305B5" w:rsidRDefault="009172E3" w:rsidP="009172E3">
      <w:pPr>
        <w:pStyle w:val="ListBullet1"/>
      </w:pPr>
      <w:r>
        <w:t>MoCDE communicates the</w:t>
      </w:r>
      <w:r w:rsidRPr="00A305B5">
        <w:t xml:space="preserve"> importance of the project to al</w:t>
      </w:r>
      <w:r>
        <w:t>l relevant stakeholders</w:t>
      </w:r>
      <w:r w:rsidRPr="00A305B5">
        <w:t>.</w:t>
      </w:r>
    </w:p>
    <w:p w14:paraId="19CC2D3D" w14:textId="7DAB57EF" w:rsidR="009172E3" w:rsidRDefault="009172E3" w:rsidP="009172E3">
      <w:pPr>
        <w:pStyle w:val="ListBullet1"/>
        <w:rPr>
          <w:lang w:val="en-US"/>
        </w:rPr>
      </w:pPr>
      <w:r w:rsidRPr="00304DE5">
        <w:rPr>
          <w:lang w:val="en-US"/>
        </w:rPr>
        <w:t>Affected departments</w:t>
      </w:r>
      <w:r>
        <w:rPr>
          <w:lang w:val="en-US"/>
        </w:rPr>
        <w:t xml:space="preserve">, specifically the e-Government Directorate </w:t>
      </w:r>
      <w:r w:rsidRPr="00304DE5">
        <w:rPr>
          <w:lang w:val="en-US"/>
        </w:rPr>
        <w:t>delegate resources to the project and provide the necessary support to carry out the project work (availability for interviews and workshops, willingness to share information and documentation about current processes, openness to participate in defining recommendations etc.).</w:t>
      </w:r>
    </w:p>
    <w:p w14:paraId="4FF3B5D9" w14:textId="6D085BB7" w:rsidR="009172E3" w:rsidRDefault="009172E3" w:rsidP="009172E3">
      <w:pPr>
        <w:pStyle w:val="ListBullet1"/>
        <w:rPr>
          <w:lang w:val="en-US"/>
        </w:rPr>
      </w:pPr>
      <w:r>
        <w:rPr>
          <w:lang w:val="en-US"/>
        </w:rPr>
        <w:t>Background information on the selected benchmark countries is available.</w:t>
      </w:r>
    </w:p>
    <w:p w14:paraId="23D0A36E" w14:textId="280B1343" w:rsidR="009172E3" w:rsidRPr="009172E3" w:rsidRDefault="009172E3" w:rsidP="00A971BE">
      <w:pPr>
        <w:pStyle w:val="ListBullet1"/>
        <w:rPr>
          <w:lang w:val="en-US"/>
        </w:rPr>
      </w:pPr>
      <w:r w:rsidRPr="009172E3">
        <w:rPr>
          <w:lang w:val="en-US"/>
        </w:rPr>
        <w:t>MoCDE will be available to discuss and decide on the final scope of each activity, communicate their needs</w:t>
      </w:r>
      <w:r>
        <w:rPr>
          <w:lang w:val="en-US"/>
        </w:rPr>
        <w:t xml:space="preserve"> </w:t>
      </w:r>
      <w:r w:rsidRPr="009172E3">
        <w:rPr>
          <w:lang w:val="en-US"/>
        </w:rPr>
        <w:t>and expectations</w:t>
      </w:r>
    </w:p>
    <w:p w14:paraId="48F04CA9" w14:textId="77777777" w:rsidR="009172E3" w:rsidRPr="00A305B5" w:rsidRDefault="009172E3" w:rsidP="009172E3">
      <w:pPr>
        <w:pStyle w:val="ListBullet1"/>
      </w:pPr>
      <w:r w:rsidRPr="00511225">
        <w:t>Stability of the stakeholders and external working environment is ensured, which could be shaped by political and economic circumstances, throughout the whole project.</w:t>
      </w:r>
    </w:p>
    <w:p w14:paraId="45B9BE85" w14:textId="77777777" w:rsidR="009172E3" w:rsidRPr="00A305B5" w:rsidRDefault="009172E3" w:rsidP="009172E3">
      <w:pPr>
        <w:pStyle w:val="ListBullet1"/>
      </w:pPr>
      <w:r w:rsidRPr="00A305B5">
        <w:t xml:space="preserve">Stability and availability of qualified staff and experts </w:t>
      </w:r>
      <w:r>
        <w:t>are</w:t>
      </w:r>
      <w:r w:rsidRPr="00A305B5">
        <w:t xml:space="preserve"> ensured, including staff with the necessary level of authority to make decisions, as and when required during the whole project lifecycle.</w:t>
      </w:r>
    </w:p>
    <w:p w14:paraId="01CEC6F7" w14:textId="77777777" w:rsidR="009172E3" w:rsidRPr="00A305B5" w:rsidRDefault="009172E3" w:rsidP="009172E3">
      <w:pPr>
        <w:pStyle w:val="ListBullet1"/>
      </w:pPr>
      <w:r w:rsidRPr="00A305B5">
        <w:t>Internal coordination and monitoring bodies will be established.</w:t>
      </w:r>
    </w:p>
    <w:p w14:paraId="7EA085EA" w14:textId="109379C2" w:rsidR="009172E3" w:rsidRPr="00A305B5" w:rsidRDefault="009172E3" w:rsidP="009172E3">
      <w:pPr>
        <w:pStyle w:val="ListBullet1"/>
      </w:pPr>
      <w:r w:rsidRPr="00A305B5">
        <w:t>All the necessary communication channels will be established within the project team and with other stakeholders.</w:t>
      </w:r>
    </w:p>
    <w:p w14:paraId="6F3E6A3A" w14:textId="77777777" w:rsidR="009172E3" w:rsidRDefault="009172E3" w:rsidP="009172E3">
      <w:pPr>
        <w:pStyle w:val="ListBullet1"/>
      </w:pPr>
      <w:r w:rsidRPr="00A305B5">
        <w:t xml:space="preserve">Requested information, background documentation, necessary documents and regulations are provided to the Consultant in </w:t>
      </w:r>
      <w:r>
        <w:t xml:space="preserve">the </w:t>
      </w:r>
      <w:r w:rsidRPr="00A305B5">
        <w:t>English language.</w:t>
      </w:r>
    </w:p>
    <w:p w14:paraId="0EE90E28" w14:textId="596564AC" w:rsidR="009172E3" w:rsidRPr="00A305B5" w:rsidRDefault="009172E3" w:rsidP="009172E3">
      <w:pPr>
        <w:pStyle w:val="ListBullet1"/>
      </w:pPr>
      <w:r>
        <w:t>Information required from other governmental agencies is acquired by MoCDE to support the project team.</w:t>
      </w:r>
    </w:p>
    <w:p w14:paraId="77169000" w14:textId="15E1025F" w:rsidR="009172E3" w:rsidRPr="009172E3" w:rsidRDefault="009172E3" w:rsidP="009172E3">
      <w:pPr>
        <w:pStyle w:val="ListBullet1"/>
        <w:rPr>
          <w:lang w:val="en-US"/>
        </w:rPr>
      </w:pPr>
      <w:r>
        <w:rPr>
          <w:lang w:val="en-US"/>
        </w:rPr>
        <w:t>No travel within the Gambia is needed</w:t>
      </w:r>
    </w:p>
    <w:p w14:paraId="743C7F00" w14:textId="7302A156" w:rsidR="009172E3" w:rsidRPr="00A305B5" w:rsidRDefault="009172E3" w:rsidP="009172E3">
      <w:pPr>
        <w:pStyle w:val="ListBullet1"/>
      </w:pPr>
      <w:r w:rsidRPr="00A305B5">
        <w:t xml:space="preserve">Information </w:t>
      </w:r>
      <w:r w:rsidR="0072356D">
        <w:t xml:space="preserve">gathering </w:t>
      </w:r>
      <w:r w:rsidRPr="00A305B5">
        <w:t xml:space="preserve">about other governmental agencies, or other parties apart from the </w:t>
      </w:r>
      <w:r w:rsidR="00DC216B">
        <w:t>MoCDE</w:t>
      </w:r>
      <w:r w:rsidRPr="00A305B5">
        <w:t xml:space="preserve"> </w:t>
      </w:r>
      <w:r w:rsidR="0072356D">
        <w:t xml:space="preserve">is organised </w:t>
      </w:r>
      <w:r w:rsidRPr="00A305B5">
        <w:t xml:space="preserve">by </w:t>
      </w:r>
      <w:r w:rsidR="00DC216B">
        <w:t xml:space="preserve">MoCDE </w:t>
      </w:r>
      <w:r w:rsidRPr="00A305B5">
        <w:t>upon a request of the Consultant</w:t>
      </w:r>
      <w:r>
        <w:t xml:space="preserve"> or </w:t>
      </w:r>
      <w:r w:rsidR="00DC216B">
        <w:t>MoCDE</w:t>
      </w:r>
      <w:r w:rsidRPr="00A305B5">
        <w:t>.</w:t>
      </w:r>
    </w:p>
    <w:p w14:paraId="5F491C04" w14:textId="47355BF7" w:rsidR="00901C71" w:rsidRDefault="009172E3" w:rsidP="00901C71">
      <w:pPr>
        <w:pStyle w:val="ListBullet1"/>
      </w:pPr>
      <w:r w:rsidRPr="00A305B5">
        <w:t xml:space="preserve">Review by Client of the submitted documents is carried out within </w:t>
      </w:r>
      <w:r>
        <w:t>10</w:t>
      </w:r>
      <w:r w:rsidRPr="00A305B5">
        <w:t xml:space="preserve"> working days from receipt. Reviews of various </w:t>
      </w:r>
      <w:r>
        <w:t>MoCDE</w:t>
      </w:r>
      <w:r w:rsidRPr="00A305B5">
        <w:t xml:space="preserve"> staff members </w:t>
      </w:r>
      <w:r>
        <w:t xml:space="preserve">and external reviewers </w:t>
      </w:r>
      <w:r w:rsidRPr="00A305B5">
        <w:t xml:space="preserve">are consolidated into a single review document by </w:t>
      </w:r>
      <w:r>
        <w:t>MoCDE</w:t>
      </w:r>
      <w:r w:rsidRPr="00A305B5">
        <w:t xml:space="preserve">. All collisions between different reviews are resolved by </w:t>
      </w:r>
      <w:r>
        <w:t xml:space="preserve">MoCDE </w:t>
      </w:r>
      <w:r w:rsidRPr="00A305B5">
        <w:t>in this single review document or a review section is held together with the Consultant to resolve the collisions.</w:t>
      </w:r>
    </w:p>
    <w:p w14:paraId="1518CF1A" w14:textId="0EB6DE52" w:rsidR="003D7B14" w:rsidRDefault="003D7B14" w:rsidP="00901C71">
      <w:pPr>
        <w:pStyle w:val="ListBullet1"/>
      </w:pPr>
      <w:r>
        <w:t xml:space="preserve">Holiday schedules of key participants are shared and substitute staff members are appointed for the duration </w:t>
      </w:r>
      <w:r w:rsidR="001A53C3">
        <w:t>of</w:t>
      </w:r>
      <w:r>
        <w:t xml:space="preserve"> absences.</w:t>
      </w:r>
    </w:p>
    <w:p w14:paraId="2C88B069" w14:textId="77777777" w:rsidR="00901C71" w:rsidRDefault="00901C71" w:rsidP="00EB70D7"/>
    <w:p w14:paraId="4E69805A" w14:textId="77777777" w:rsidR="00901C71" w:rsidRDefault="00901C71" w:rsidP="00901C71">
      <w:pPr>
        <w:pStyle w:val="Heading1"/>
      </w:pPr>
      <w:bookmarkStart w:id="21" w:name="_Toc160493777"/>
      <w:bookmarkStart w:id="22" w:name="_Toc170293448"/>
      <w:r>
        <w:t>Approach and methodology</w:t>
      </w:r>
      <w:bookmarkEnd w:id="21"/>
      <w:bookmarkEnd w:id="22"/>
    </w:p>
    <w:p w14:paraId="406DD7F5" w14:textId="77777777" w:rsidR="00901C71" w:rsidRDefault="00901C71" w:rsidP="00901C71">
      <w:pPr>
        <w:pStyle w:val="Heading2"/>
      </w:pPr>
      <w:bookmarkStart w:id="23" w:name="_Toc160493778"/>
      <w:bookmarkStart w:id="24" w:name="_Toc170293449"/>
      <w:r>
        <w:t>Overall approach</w:t>
      </w:r>
      <w:bookmarkEnd w:id="23"/>
      <w:bookmarkEnd w:id="24"/>
    </w:p>
    <w:p w14:paraId="4019D05D" w14:textId="77777777" w:rsidR="008E2794" w:rsidRPr="00A305B5" w:rsidRDefault="008E2794" w:rsidP="008E2794">
      <w:r>
        <w:t>The project</w:t>
      </w:r>
      <w:r w:rsidRPr="00A305B5">
        <w:t xml:space="preserve"> shall be delivered in </w:t>
      </w:r>
      <w:r>
        <w:t>four</w:t>
      </w:r>
      <w:r w:rsidRPr="00A305B5">
        <w:t xml:space="preserve"> phases as per </w:t>
      </w:r>
      <w:r>
        <w:t xml:space="preserve">the </w:t>
      </w:r>
      <w:r w:rsidRPr="00A305B5">
        <w:t>following description:</w:t>
      </w:r>
    </w:p>
    <w:p w14:paraId="395B470B" w14:textId="77777777" w:rsidR="008E2794" w:rsidRDefault="008E2794" w:rsidP="008E2794">
      <w:pPr>
        <w:pStyle w:val="ListBullet1"/>
      </w:pPr>
      <w:r>
        <w:t>Phase 0: Inception</w:t>
      </w:r>
    </w:p>
    <w:p w14:paraId="7DC140DE" w14:textId="47C6FBC1" w:rsidR="008E2794" w:rsidRDefault="008E2794" w:rsidP="008E2794">
      <w:pPr>
        <w:pStyle w:val="ListBullet1"/>
      </w:pPr>
      <w:r w:rsidRPr="00A305B5">
        <w:t xml:space="preserve">Phase 1: </w:t>
      </w:r>
      <w:r w:rsidR="001A53C3" w:rsidRPr="001A53C3">
        <w:t>E-Government Readiness Assessment Report</w:t>
      </w:r>
    </w:p>
    <w:p w14:paraId="3314F299" w14:textId="0CB6DCFE" w:rsidR="001A53C3" w:rsidRDefault="001A53C3" w:rsidP="001A53C3">
      <w:pPr>
        <w:pStyle w:val="ListBullet2"/>
      </w:pPr>
      <w:r w:rsidRPr="001A53C3">
        <w:t>Regional and global best practices and case studies</w:t>
      </w:r>
    </w:p>
    <w:p w14:paraId="26967E65" w14:textId="1C43099D" w:rsidR="001A53C3" w:rsidRPr="00A305B5" w:rsidRDefault="001A53C3" w:rsidP="001A53C3">
      <w:pPr>
        <w:pStyle w:val="ListBullet2"/>
      </w:pPr>
      <w:r w:rsidRPr="001A53C3">
        <w:lastRenderedPageBreak/>
        <w:t>E-government readiness assessment and recommendations</w:t>
      </w:r>
    </w:p>
    <w:p w14:paraId="79E2769C" w14:textId="7751E58A" w:rsidR="008E2794" w:rsidRPr="00A305B5" w:rsidRDefault="008E2794" w:rsidP="008E2794">
      <w:pPr>
        <w:pStyle w:val="ListBullet1"/>
      </w:pPr>
      <w:r w:rsidRPr="00A305B5">
        <w:t xml:space="preserve">Phase 2: </w:t>
      </w:r>
      <w:r w:rsidR="00437C8D">
        <w:t>D</w:t>
      </w:r>
      <w:r w:rsidR="001A53C3" w:rsidRPr="001A53C3">
        <w:t>evelopment of a draft e-government policy and roadmap</w:t>
      </w:r>
    </w:p>
    <w:p w14:paraId="7FED4983" w14:textId="0AB7F3E8" w:rsidR="008E2794" w:rsidRPr="00A305B5" w:rsidRDefault="008E2794" w:rsidP="008E2794">
      <w:pPr>
        <w:pStyle w:val="ListBullet1"/>
      </w:pPr>
      <w:r w:rsidRPr="00A305B5">
        <w:t xml:space="preserve">Phase 3: </w:t>
      </w:r>
      <w:r w:rsidR="001A53C3">
        <w:t>Closing</w:t>
      </w:r>
    </w:p>
    <w:p w14:paraId="5102B4FC" w14:textId="31D7AD51" w:rsidR="00901C71" w:rsidRDefault="00901C71" w:rsidP="00901C71"/>
    <w:p w14:paraId="3FDC81D8" w14:textId="77777777" w:rsidR="004F4C41" w:rsidRPr="00F7035B" w:rsidRDefault="004F4C41" w:rsidP="004F4C41"/>
    <w:p w14:paraId="096E00B5" w14:textId="77777777" w:rsidR="004F4C41" w:rsidRPr="00F7035B" w:rsidRDefault="004F4C41" w:rsidP="004F4C41">
      <w:pPr>
        <w:sectPr w:rsidR="004F4C41" w:rsidRPr="00F7035B" w:rsidSect="004F4C41">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134" w:header="340" w:footer="567" w:gutter="0"/>
          <w:cols w:space="708"/>
          <w:docGrid w:linePitch="272"/>
        </w:sectPr>
      </w:pPr>
    </w:p>
    <w:p w14:paraId="04B06EEB" w14:textId="294A0B97" w:rsidR="004F4C41" w:rsidRDefault="004F4C41" w:rsidP="004F4C41">
      <w:r>
        <w:lastRenderedPageBreak/>
        <w:t>The following diagram demonstrates the deliverables of the project together with their relationship to each other and to acquired information.</w:t>
      </w:r>
    </w:p>
    <w:p w14:paraId="1836961C" w14:textId="1F2DBD1E" w:rsidR="004F4C41" w:rsidRDefault="004F4C41" w:rsidP="004F4C41">
      <w:r>
        <w:rPr>
          <w:noProof/>
        </w:rPr>
        <w:drawing>
          <wp:inline distT="0" distB="0" distL="0" distR="0" wp14:anchorId="5A7500EB" wp14:editId="058E84ED">
            <wp:extent cx="9175805" cy="4513137"/>
            <wp:effectExtent l="0" t="0" r="0" b="0"/>
            <wp:docPr id="996353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01851" cy="4525948"/>
                    </a:xfrm>
                    <a:prstGeom prst="rect">
                      <a:avLst/>
                    </a:prstGeom>
                    <a:noFill/>
                  </pic:spPr>
                </pic:pic>
              </a:graphicData>
            </a:graphic>
          </wp:inline>
        </w:drawing>
      </w:r>
    </w:p>
    <w:p w14:paraId="2FB20882" w14:textId="44151BB9" w:rsidR="004F4C41" w:rsidRDefault="004F4C41" w:rsidP="004F4C41">
      <w:pPr>
        <w:pStyle w:val="DiagramTitle"/>
      </w:pPr>
      <w:r>
        <w:t xml:space="preserve">Diagram </w:t>
      </w:r>
      <w:r>
        <w:fldChar w:fldCharType="begin"/>
      </w:r>
      <w:r>
        <w:instrText xml:space="preserve"> SEQ Diagram \* ARABIC </w:instrText>
      </w:r>
      <w:r>
        <w:fldChar w:fldCharType="separate"/>
      </w:r>
      <w:r w:rsidR="005A37E4">
        <w:rPr>
          <w:noProof/>
        </w:rPr>
        <w:t>1</w:t>
      </w:r>
      <w:r>
        <w:fldChar w:fldCharType="end"/>
      </w:r>
      <w:r>
        <w:t>:</w:t>
      </w:r>
      <w:r w:rsidRPr="004F4C41">
        <w:t xml:space="preserve"> </w:t>
      </w:r>
      <w:r>
        <w:t>Deliverables of the project and their relationships</w:t>
      </w:r>
    </w:p>
    <w:p w14:paraId="778267E0" w14:textId="77777777" w:rsidR="004F4C41" w:rsidRDefault="004F4C41" w:rsidP="004F4C41"/>
    <w:p w14:paraId="7F9BE63D" w14:textId="77777777" w:rsidR="004F4C41" w:rsidRPr="00F7035B" w:rsidRDefault="004F4C41" w:rsidP="004F4C41">
      <w:pPr>
        <w:sectPr w:rsidR="004F4C41" w:rsidRPr="00F7035B" w:rsidSect="004F4C41">
          <w:headerReference w:type="default" r:id="rId19"/>
          <w:footerReference w:type="default" r:id="rId20"/>
          <w:pgSz w:w="16840" w:h="11907" w:orient="landscape" w:code="9"/>
          <w:pgMar w:top="1418" w:right="1134" w:bottom="1134" w:left="1134" w:header="340" w:footer="567" w:gutter="0"/>
          <w:cols w:space="708"/>
          <w:docGrid w:linePitch="272"/>
        </w:sectPr>
      </w:pPr>
    </w:p>
    <w:p w14:paraId="3AE60A8B" w14:textId="77777777" w:rsidR="00901C71" w:rsidRDefault="00901C71" w:rsidP="00EB70D7"/>
    <w:p w14:paraId="7540F9A2" w14:textId="4AE7DCD0" w:rsidR="00901C71" w:rsidRDefault="00901C71" w:rsidP="00901C71">
      <w:pPr>
        <w:pStyle w:val="Heading2"/>
      </w:pPr>
      <w:bookmarkStart w:id="25" w:name="_Toc160493779"/>
      <w:bookmarkStart w:id="26" w:name="_Toc170293450"/>
      <w:r>
        <w:t xml:space="preserve">Methods </w:t>
      </w:r>
      <w:r w:rsidR="00CE2832">
        <w:t>U</w:t>
      </w:r>
      <w:r>
        <w:t>sed</w:t>
      </w:r>
      <w:bookmarkEnd w:id="25"/>
      <w:bookmarkEnd w:id="26"/>
    </w:p>
    <w:p w14:paraId="1CDBC8EA" w14:textId="239A7BA0" w:rsidR="001468DE" w:rsidRDefault="001468DE" w:rsidP="001468DE">
      <w:pPr>
        <w:pStyle w:val="Subsection"/>
      </w:pPr>
      <w:r>
        <w:t>Assessment method</w:t>
      </w:r>
    </w:p>
    <w:p w14:paraId="2C3AE05F" w14:textId="2188EC3E" w:rsidR="006B0D1E" w:rsidRDefault="00DF7450" w:rsidP="00901C71">
      <w:r>
        <w:t>The primary tool for assessing the Gambian e-government readiness is the Digital Government Readiness Assessment (DGRA)</w:t>
      </w:r>
      <w:r>
        <w:rPr>
          <w:rStyle w:val="FootnoteReference"/>
        </w:rPr>
        <w:footnoteReference w:id="1"/>
      </w:r>
      <w:r>
        <w:t xml:space="preserve"> toolkit of the World Bank. This toolkit measures the maturity of the county from several viewpoints. The aspects are the following:</w:t>
      </w:r>
    </w:p>
    <w:p w14:paraId="41AFB25C" w14:textId="1FB306CF" w:rsidR="00DF7450" w:rsidRDefault="00DF7450" w:rsidP="00DF7450">
      <w:pPr>
        <w:pStyle w:val="ListContinue1"/>
        <w:numPr>
          <w:ilvl w:val="0"/>
          <w:numId w:val="31"/>
        </w:numPr>
      </w:pPr>
      <w:r w:rsidRPr="00DF7450">
        <w:t>Leadership &amp; funding / resource allocation</w:t>
      </w:r>
    </w:p>
    <w:p w14:paraId="495A13B6" w14:textId="69D39D13" w:rsidR="00DF7450" w:rsidRDefault="00DF7450" w:rsidP="00DF7450">
      <w:pPr>
        <w:pStyle w:val="ListContinue1"/>
        <w:numPr>
          <w:ilvl w:val="0"/>
          <w:numId w:val="31"/>
        </w:numPr>
      </w:pPr>
      <w:r w:rsidRPr="00DF7450">
        <w:t>Interoperability, coordination &amp; governance</w:t>
      </w:r>
    </w:p>
    <w:p w14:paraId="19AADECF" w14:textId="128139DF" w:rsidR="00DF7450" w:rsidRDefault="00DF7450" w:rsidP="00DF7450">
      <w:pPr>
        <w:pStyle w:val="ListContinue1"/>
        <w:numPr>
          <w:ilvl w:val="0"/>
          <w:numId w:val="31"/>
        </w:numPr>
      </w:pPr>
      <w:r>
        <w:t>User-driven</w:t>
      </w:r>
      <w:r w:rsidRPr="00DF7450">
        <w:t xml:space="preserve"> design</w:t>
      </w:r>
    </w:p>
    <w:p w14:paraId="63A75FF9" w14:textId="6CA9F6E9" w:rsidR="00DF7450" w:rsidRDefault="00DF7450" w:rsidP="00DF7450">
      <w:pPr>
        <w:pStyle w:val="ListContinue1"/>
        <w:numPr>
          <w:ilvl w:val="0"/>
          <w:numId w:val="31"/>
        </w:numPr>
      </w:pPr>
      <w:r w:rsidRPr="00DF7450">
        <w:t>Capabilities, culture &amp; skills, change management</w:t>
      </w:r>
    </w:p>
    <w:p w14:paraId="6D6A49B3" w14:textId="5EDF5421" w:rsidR="00DF7450" w:rsidRDefault="00DF7450" w:rsidP="00DF7450">
      <w:pPr>
        <w:pStyle w:val="ListContinue1"/>
        <w:numPr>
          <w:ilvl w:val="0"/>
          <w:numId w:val="31"/>
        </w:numPr>
      </w:pPr>
      <w:r w:rsidRPr="00DF7450">
        <w:t>Technology infrastructure</w:t>
      </w:r>
    </w:p>
    <w:p w14:paraId="22894281" w14:textId="56C6B30F" w:rsidR="00DF7450" w:rsidRDefault="00DF7450" w:rsidP="00DF7450">
      <w:pPr>
        <w:pStyle w:val="ListContinue1"/>
        <w:numPr>
          <w:ilvl w:val="0"/>
          <w:numId w:val="31"/>
        </w:numPr>
      </w:pPr>
      <w:r w:rsidRPr="00DF7450">
        <w:t>Data infrastructure, strategy &amp; governanc</w:t>
      </w:r>
      <w:r>
        <w:t>e</w:t>
      </w:r>
    </w:p>
    <w:p w14:paraId="4A12C63E" w14:textId="596B6885" w:rsidR="00DF7450" w:rsidRDefault="00DF7450" w:rsidP="00DF7450">
      <w:pPr>
        <w:pStyle w:val="ListContinue1"/>
        <w:numPr>
          <w:ilvl w:val="0"/>
          <w:numId w:val="31"/>
        </w:numPr>
      </w:pPr>
      <w:r w:rsidRPr="00DF7450">
        <w:t>Legislation &amp; regulation (including privacy)</w:t>
      </w:r>
    </w:p>
    <w:p w14:paraId="6C410647" w14:textId="689BC77E" w:rsidR="00DF7450" w:rsidRDefault="00DF7450" w:rsidP="00DF7450">
      <w:pPr>
        <w:pStyle w:val="ListContinue1"/>
        <w:numPr>
          <w:ilvl w:val="0"/>
          <w:numId w:val="31"/>
        </w:numPr>
      </w:pPr>
      <w:r w:rsidRPr="00DF7450">
        <w:t>Emergency response, resilience &amp; cybersecurity</w:t>
      </w:r>
    </w:p>
    <w:p w14:paraId="4C1FBEBF" w14:textId="4F48CBA6" w:rsidR="00DF7450" w:rsidRPr="00DF7450" w:rsidRDefault="00DF7450" w:rsidP="00DF7450">
      <w:pPr>
        <w:pStyle w:val="ListContinue1"/>
        <w:numPr>
          <w:ilvl w:val="0"/>
          <w:numId w:val="31"/>
        </w:numPr>
      </w:pPr>
      <w:r w:rsidRPr="00DF7450">
        <w:t>Digital ecosystem</w:t>
      </w:r>
    </w:p>
    <w:p w14:paraId="71048B9C" w14:textId="097CC4D3" w:rsidR="00DF7450" w:rsidRDefault="001468DE" w:rsidP="00901C71">
      <w:r>
        <w:t>These assessment aspects slightly differ from the aspects listed in the ToR, but will be “translated” to them by regrouping the sub-topics.</w:t>
      </w:r>
    </w:p>
    <w:p w14:paraId="59241B9E" w14:textId="77777777" w:rsidR="001468DE" w:rsidRDefault="001468DE" w:rsidP="00901C71"/>
    <w:p w14:paraId="77A922E6" w14:textId="77777777" w:rsidR="001468DE" w:rsidRDefault="001468DE" w:rsidP="001468DE">
      <w:pPr>
        <w:pStyle w:val="Subsection"/>
      </w:pPr>
      <w:r>
        <w:t>Information acquisition methods</w:t>
      </w:r>
    </w:p>
    <w:p w14:paraId="2EACC851" w14:textId="77777777" w:rsidR="001468DE" w:rsidRDefault="001468DE" w:rsidP="001468DE">
      <w:r>
        <w:t>M</w:t>
      </w:r>
      <w:r w:rsidRPr="00A305B5">
        <w:t xml:space="preserve">ore than one method </w:t>
      </w:r>
      <w:r>
        <w:t xml:space="preserve">will be used </w:t>
      </w:r>
      <w:r w:rsidRPr="00A305B5">
        <w:t xml:space="preserve">to reach </w:t>
      </w:r>
      <w:r>
        <w:t xml:space="preserve">information sources </w:t>
      </w:r>
      <w:r w:rsidRPr="00A305B5">
        <w:t xml:space="preserve">to acquire and validate </w:t>
      </w:r>
      <w:r>
        <w:t xml:space="preserve">the </w:t>
      </w:r>
      <w:r w:rsidRPr="00A305B5">
        <w:t xml:space="preserve">information. This approach shall provide </w:t>
      </w:r>
      <w:r>
        <w:t xml:space="preserve">a </w:t>
      </w:r>
      <w:r w:rsidRPr="00A305B5">
        <w:t xml:space="preserve">broader or deeper understanding of the data/information and “triangulate” </w:t>
      </w:r>
      <w:r>
        <w:t xml:space="preserve">the </w:t>
      </w:r>
      <w:r w:rsidRPr="00A305B5">
        <w:t>information acquired.</w:t>
      </w:r>
    </w:p>
    <w:p w14:paraId="358DA185" w14:textId="77777777" w:rsidR="001468DE" w:rsidRPr="00A305B5" w:rsidRDefault="001468DE" w:rsidP="001468DE">
      <w:r w:rsidRPr="00A305B5">
        <w:rPr>
          <w:noProof/>
          <w:lang w:eastAsia="en-US"/>
        </w:rPr>
        <w:drawing>
          <wp:inline distT="0" distB="0" distL="0" distR="0" wp14:anchorId="0D09D4BC" wp14:editId="4D32EBCA">
            <wp:extent cx="4624086" cy="2714263"/>
            <wp:effectExtent l="0" t="0" r="0" b="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57A39D8" w14:textId="71E334F9" w:rsidR="001468DE" w:rsidRPr="00A305B5" w:rsidRDefault="001468DE" w:rsidP="001468DE">
      <w:pPr>
        <w:pStyle w:val="DiagramTitle"/>
      </w:pPr>
      <w:bookmarkStart w:id="27" w:name="_Toc81852585"/>
      <w:r>
        <w:t xml:space="preserve">Diagram </w:t>
      </w:r>
      <w:r>
        <w:fldChar w:fldCharType="begin"/>
      </w:r>
      <w:r>
        <w:instrText xml:space="preserve"> SEQ Diagram \* ARABIC </w:instrText>
      </w:r>
      <w:r>
        <w:fldChar w:fldCharType="separate"/>
      </w:r>
      <w:r w:rsidR="005A37E4">
        <w:rPr>
          <w:noProof/>
        </w:rPr>
        <w:t>2</w:t>
      </w:r>
      <w:r>
        <w:fldChar w:fldCharType="end"/>
      </w:r>
      <w:r w:rsidRPr="00A305B5">
        <w:t>: Information acquisition methods</w:t>
      </w:r>
      <w:bookmarkEnd w:id="27"/>
    </w:p>
    <w:p w14:paraId="7AC1CB82" w14:textId="77777777" w:rsidR="001468DE" w:rsidRDefault="001468DE" w:rsidP="00901C71"/>
    <w:p w14:paraId="745A5817" w14:textId="4F4D94D4" w:rsidR="00901C71" w:rsidRDefault="00901C71" w:rsidP="00901C71">
      <w:pPr>
        <w:pStyle w:val="Heading2"/>
      </w:pPr>
      <w:bookmarkStart w:id="28" w:name="_Toc160493780"/>
      <w:bookmarkStart w:id="29" w:name="_Toc170293451"/>
      <w:r>
        <w:lastRenderedPageBreak/>
        <w:t xml:space="preserve">Project </w:t>
      </w:r>
      <w:r w:rsidR="00CE2832">
        <w:t>W</w:t>
      </w:r>
      <w:r>
        <w:t xml:space="preserve">ork </w:t>
      </w:r>
      <w:r w:rsidR="00CE2832">
        <w:t>P</w:t>
      </w:r>
      <w:r>
        <w:t>lan</w:t>
      </w:r>
      <w:bookmarkEnd w:id="28"/>
      <w:bookmarkEnd w:id="29"/>
    </w:p>
    <w:p w14:paraId="48F26623" w14:textId="4E3439E1" w:rsidR="00901C71" w:rsidRDefault="000A6A42" w:rsidP="00901C71">
      <w:r>
        <w:t xml:space="preserve">The major milestones and </w:t>
      </w:r>
      <w:r w:rsidR="00412D34">
        <w:t>delivery</w:t>
      </w:r>
      <w:r>
        <w:t xml:space="preserve"> deadline</w:t>
      </w:r>
      <w:r w:rsidR="00412D34">
        <w:t>s</w:t>
      </w:r>
      <w:r>
        <w:t xml:space="preserve"> of the project are the following:</w:t>
      </w:r>
    </w:p>
    <w:tbl>
      <w:tblPr>
        <w:tblStyle w:val="AAMColorfulTable"/>
        <w:tblW w:w="0" w:type="auto"/>
        <w:tblLayout w:type="fixed"/>
        <w:tblLook w:val="0620" w:firstRow="1" w:lastRow="0" w:firstColumn="0" w:lastColumn="0" w:noHBand="1" w:noVBand="1"/>
      </w:tblPr>
      <w:tblGrid>
        <w:gridCol w:w="5345"/>
        <w:gridCol w:w="2409"/>
        <w:gridCol w:w="1843"/>
      </w:tblGrid>
      <w:tr w:rsidR="000A6A42" w:rsidRPr="00B06E80" w14:paraId="00D567F2" w14:textId="77777777" w:rsidTr="00BC77B2">
        <w:trPr>
          <w:cnfStyle w:val="100000000000" w:firstRow="1" w:lastRow="0" w:firstColumn="0" w:lastColumn="0" w:oddVBand="0" w:evenVBand="0" w:oddHBand="0" w:evenHBand="0" w:firstRowFirstColumn="0" w:firstRowLastColumn="0" w:lastRowFirstColumn="0" w:lastRowLastColumn="0"/>
        </w:trPr>
        <w:tc>
          <w:tcPr>
            <w:tcW w:w="5345" w:type="dxa"/>
          </w:tcPr>
          <w:p w14:paraId="1F1EE369" w14:textId="77777777" w:rsidR="000A6A42" w:rsidRPr="00B06E80" w:rsidRDefault="000A6A42" w:rsidP="00BC77B2">
            <w:pPr>
              <w:pStyle w:val="TableHeader"/>
              <w:keepNext/>
            </w:pPr>
            <w:r w:rsidRPr="00B06E80">
              <w:t>Deliverable</w:t>
            </w:r>
          </w:p>
        </w:tc>
        <w:tc>
          <w:tcPr>
            <w:tcW w:w="2409" w:type="dxa"/>
          </w:tcPr>
          <w:p w14:paraId="7F06FFDE" w14:textId="77777777" w:rsidR="000A6A42" w:rsidRPr="00B06E80" w:rsidRDefault="000A6A42" w:rsidP="00BC77B2">
            <w:pPr>
              <w:pStyle w:val="TableHeader"/>
            </w:pPr>
            <w:r w:rsidRPr="00B06E80">
              <w:t>Phase/Activity</w:t>
            </w:r>
          </w:p>
        </w:tc>
        <w:tc>
          <w:tcPr>
            <w:tcW w:w="1843" w:type="dxa"/>
          </w:tcPr>
          <w:p w14:paraId="4A92E7DA" w14:textId="77777777" w:rsidR="000A6A42" w:rsidRPr="00B06E80" w:rsidRDefault="000A6A42" w:rsidP="00BC77B2">
            <w:pPr>
              <w:pStyle w:val="TableHeader"/>
            </w:pPr>
            <w:r w:rsidRPr="00B06E80">
              <w:t>Deadline</w:t>
            </w:r>
          </w:p>
        </w:tc>
      </w:tr>
      <w:tr w:rsidR="000A6A42" w:rsidRPr="00B06E80" w14:paraId="2CD0EF8B" w14:textId="77777777" w:rsidTr="00BC77B2">
        <w:tc>
          <w:tcPr>
            <w:tcW w:w="5345" w:type="dxa"/>
          </w:tcPr>
          <w:p w14:paraId="33E180AB" w14:textId="4887D6AE" w:rsidR="000A6A42" w:rsidRDefault="000A6A42" w:rsidP="00BC77B2">
            <w:pPr>
              <w:pStyle w:val="TableRow"/>
            </w:pPr>
            <w:r>
              <w:t>Project start</w:t>
            </w:r>
          </w:p>
        </w:tc>
        <w:tc>
          <w:tcPr>
            <w:tcW w:w="2409" w:type="dxa"/>
          </w:tcPr>
          <w:p w14:paraId="6D11ED5F" w14:textId="1E439E9D" w:rsidR="000A6A42" w:rsidRDefault="000A6A42" w:rsidP="00BC77B2">
            <w:pPr>
              <w:pStyle w:val="TableCenteredRow"/>
            </w:pPr>
            <w:r>
              <w:t>–</w:t>
            </w:r>
          </w:p>
        </w:tc>
        <w:tc>
          <w:tcPr>
            <w:tcW w:w="1843" w:type="dxa"/>
          </w:tcPr>
          <w:p w14:paraId="63CC39C4" w14:textId="676916CC" w:rsidR="000A6A42" w:rsidRPr="00B06E80" w:rsidRDefault="00412D34" w:rsidP="00BC77B2">
            <w:pPr>
              <w:pStyle w:val="TableCenteredRow"/>
            </w:pPr>
            <w:r>
              <w:t>3</w:t>
            </w:r>
            <w:r w:rsidRPr="00412D34">
              <w:rPr>
                <w:vertAlign w:val="superscript"/>
              </w:rPr>
              <w:t>rd</w:t>
            </w:r>
            <w:r>
              <w:t xml:space="preserve"> June 2024</w:t>
            </w:r>
          </w:p>
        </w:tc>
      </w:tr>
      <w:tr w:rsidR="000A6A42" w:rsidRPr="00B06E80" w14:paraId="4226C54E" w14:textId="77777777" w:rsidTr="00BC77B2">
        <w:tc>
          <w:tcPr>
            <w:tcW w:w="5345" w:type="dxa"/>
          </w:tcPr>
          <w:p w14:paraId="160168E9" w14:textId="2CA1D545" w:rsidR="000A6A42" w:rsidRPr="00B06E80" w:rsidRDefault="000A6A42" w:rsidP="00BC77B2">
            <w:pPr>
              <w:pStyle w:val="TableRow"/>
            </w:pPr>
            <w:r>
              <w:t>D1</w:t>
            </w:r>
            <w:r w:rsidRPr="00C63F32">
              <w:t>: Inception Report</w:t>
            </w:r>
          </w:p>
        </w:tc>
        <w:tc>
          <w:tcPr>
            <w:tcW w:w="2409" w:type="dxa"/>
          </w:tcPr>
          <w:p w14:paraId="4F227CC0" w14:textId="23E6C276" w:rsidR="000A6A42" w:rsidRPr="00B06E80" w:rsidRDefault="000A6A42" w:rsidP="00BC77B2">
            <w:pPr>
              <w:pStyle w:val="TableCenteredRow"/>
            </w:pPr>
            <w:r>
              <w:t>Inception</w:t>
            </w:r>
          </w:p>
        </w:tc>
        <w:tc>
          <w:tcPr>
            <w:tcW w:w="1843" w:type="dxa"/>
          </w:tcPr>
          <w:p w14:paraId="7918A960" w14:textId="3F0BC328" w:rsidR="000A6A42" w:rsidRPr="00B06E80" w:rsidRDefault="00412D34" w:rsidP="00BC77B2">
            <w:pPr>
              <w:pStyle w:val="TableCenteredRow"/>
            </w:pPr>
            <w:r>
              <w:t>24</w:t>
            </w:r>
            <w:r w:rsidRPr="00412D34">
              <w:rPr>
                <w:vertAlign w:val="superscript"/>
              </w:rPr>
              <w:t>th</w:t>
            </w:r>
            <w:r>
              <w:t xml:space="preserve"> June 2024</w:t>
            </w:r>
          </w:p>
        </w:tc>
      </w:tr>
      <w:tr w:rsidR="000A6A42" w:rsidRPr="00B06E80" w14:paraId="3A5732C8" w14:textId="77777777" w:rsidTr="00BC77B2">
        <w:tc>
          <w:tcPr>
            <w:tcW w:w="5345" w:type="dxa"/>
          </w:tcPr>
          <w:p w14:paraId="646C1DDF" w14:textId="05C576F2" w:rsidR="000A6A42" w:rsidRPr="00B06E80" w:rsidRDefault="000A6A42" w:rsidP="00BC77B2">
            <w:pPr>
              <w:pStyle w:val="TableRow"/>
            </w:pPr>
            <w:r>
              <w:t>M1.1</w:t>
            </w:r>
            <w:r w:rsidRPr="00C63F32">
              <w:t xml:space="preserve">: </w:t>
            </w:r>
            <w:r>
              <w:t>Summary Report on selected Regional and Global best practices and case studies</w:t>
            </w:r>
          </w:p>
        </w:tc>
        <w:tc>
          <w:tcPr>
            <w:tcW w:w="2409" w:type="dxa"/>
          </w:tcPr>
          <w:p w14:paraId="22C2DA5E" w14:textId="753372D8" w:rsidR="000A6A42" w:rsidRPr="00B06E80" w:rsidRDefault="00412D34" w:rsidP="00BC77B2">
            <w:pPr>
              <w:pStyle w:val="TableCenteredRow"/>
            </w:pPr>
            <w:r>
              <w:t>Assessment</w:t>
            </w:r>
          </w:p>
        </w:tc>
        <w:tc>
          <w:tcPr>
            <w:tcW w:w="1843" w:type="dxa"/>
          </w:tcPr>
          <w:p w14:paraId="28400046" w14:textId="311ACFF6" w:rsidR="000A6A42" w:rsidRPr="00B06E80" w:rsidRDefault="00412D34" w:rsidP="00BC77B2">
            <w:pPr>
              <w:pStyle w:val="TableCenteredRow"/>
            </w:pPr>
            <w:r>
              <w:t>8</w:t>
            </w:r>
            <w:r w:rsidRPr="00412D34">
              <w:rPr>
                <w:vertAlign w:val="superscript"/>
              </w:rPr>
              <w:t>th</w:t>
            </w:r>
            <w:r>
              <w:t xml:space="preserve"> July </w:t>
            </w:r>
            <w:r w:rsidR="000A6A42">
              <w:t>2024</w:t>
            </w:r>
          </w:p>
        </w:tc>
      </w:tr>
      <w:tr w:rsidR="000A6A42" w:rsidRPr="00B06E80" w14:paraId="4CE59C54" w14:textId="77777777" w:rsidTr="00BC77B2">
        <w:tc>
          <w:tcPr>
            <w:tcW w:w="5345" w:type="dxa"/>
          </w:tcPr>
          <w:p w14:paraId="3E43E2B8" w14:textId="63B2039D" w:rsidR="000A6A42" w:rsidRPr="00C63F32" w:rsidRDefault="000A6A42" w:rsidP="00BC77B2">
            <w:pPr>
              <w:pStyle w:val="TableRow"/>
            </w:pPr>
            <w:r>
              <w:t>D2</w:t>
            </w:r>
            <w:r w:rsidR="00412D34">
              <w:t>:</w:t>
            </w:r>
            <w:r>
              <w:t xml:space="preserve"> </w:t>
            </w:r>
            <w:r w:rsidRPr="000A6A42">
              <w:t>E-government Readiness Assessment Report</w:t>
            </w:r>
          </w:p>
        </w:tc>
        <w:tc>
          <w:tcPr>
            <w:tcW w:w="2409" w:type="dxa"/>
          </w:tcPr>
          <w:p w14:paraId="4D5D924C" w14:textId="5A21B946" w:rsidR="000A6A42" w:rsidRPr="00B06E80" w:rsidRDefault="00412D34" w:rsidP="00BC77B2">
            <w:pPr>
              <w:pStyle w:val="TableCenteredRow"/>
            </w:pPr>
            <w:r>
              <w:t>Assessment</w:t>
            </w:r>
          </w:p>
        </w:tc>
        <w:tc>
          <w:tcPr>
            <w:tcW w:w="1843" w:type="dxa"/>
          </w:tcPr>
          <w:p w14:paraId="19C24534" w14:textId="254BCF1C" w:rsidR="000A6A42" w:rsidRPr="00B06E80" w:rsidRDefault="00412D34" w:rsidP="00BC77B2">
            <w:pPr>
              <w:pStyle w:val="TableCenteredRow"/>
            </w:pPr>
            <w:r>
              <w:t>2</w:t>
            </w:r>
            <w:r w:rsidRPr="00412D34">
              <w:rPr>
                <w:vertAlign w:val="superscript"/>
              </w:rPr>
              <w:t>nd</w:t>
            </w:r>
            <w:r>
              <w:t xml:space="preserve"> September </w:t>
            </w:r>
            <w:r w:rsidR="000A6A42">
              <w:t>2024</w:t>
            </w:r>
          </w:p>
        </w:tc>
      </w:tr>
      <w:tr w:rsidR="000A6A42" w:rsidRPr="00B06E80" w14:paraId="29DEB747" w14:textId="77777777" w:rsidTr="00BC77B2">
        <w:tc>
          <w:tcPr>
            <w:tcW w:w="5345" w:type="dxa"/>
          </w:tcPr>
          <w:p w14:paraId="1FAB2473" w14:textId="57A84C99" w:rsidR="000A6A42" w:rsidRPr="00C63F32" w:rsidRDefault="00412D34" w:rsidP="00BC77B2">
            <w:pPr>
              <w:pStyle w:val="TableRow"/>
            </w:pPr>
            <w:r>
              <w:t xml:space="preserve">D3: </w:t>
            </w:r>
            <w:r w:rsidRPr="00412D34">
              <w:t>E-government Policy &amp; Roadmap</w:t>
            </w:r>
          </w:p>
        </w:tc>
        <w:tc>
          <w:tcPr>
            <w:tcW w:w="2409" w:type="dxa"/>
          </w:tcPr>
          <w:p w14:paraId="03A212C4" w14:textId="69D7C5A5" w:rsidR="000A6A42" w:rsidRPr="00B06E80" w:rsidRDefault="00412D34" w:rsidP="00BC77B2">
            <w:pPr>
              <w:pStyle w:val="TableCenteredRow"/>
            </w:pPr>
            <w:r>
              <w:t>Policy &amp; Roadmap</w:t>
            </w:r>
          </w:p>
        </w:tc>
        <w:tc>
          <w:tcPr>
            <w:tcW w:w="1843" w:type="dxa"/>
          </w:tcPr>
          <w:p w14:paraId="7BB6AB83" w14:textId="0F2881F0" w:rsidR="000A6A42" w:rsidRPr="00B06E80" w:rsidRDefault="00412D34" w:rsidP="00BC77B2">
            <w:pPr>
              <w:pStyle w:val="TableCenteredRow"/>
            </w:pPr>
            <w:r>
              <w:t>15</w:t>
            </w:r>
            <w:r w:rsidRPr="00412D34">
              <w:rPr>
                <w:vertAlign w:val="superscript"/>
              </w:rPr>
              <w:t>th</w:t>
            </w:r>
            <w:r>
              <w:t xml:space="preserve"> November </w:t>
            </w:r>
            <w:r w:rsidR="000A6A42">
              <w:t>2024</w:t>
            </w:r>
          </w:p>
        </w:tc>
      </w:tr>
      <w:tr w:rsidR="000A6A42" w:rsidRPr="00B06E80" w14:paraId="2BD68991" w14:textId="77777777" w:rsidTr="00BC77B2">
        <w:tc>
          <w:tcPr>
            <w:tcW w:w="5345" w:type="dxa"/>
          </w:tcPr>
          <w:p w14:paraId="6029EDD7" w14:textId="7FAE9EC2" w:rsidR="000A6A42" w:rsidRPr="00C63F32" w:rsidRDefault="00412D34" w:rsidP="00BC77B2">
            <w:pPr>
              <w:pStyle w:val="TableRow"/>
            </w:pPr>
            <w:r>
              <w:t>D4: Final Report</w:t>
            </w:r>
          </w:p>
        </w:tc>
        <w:tc>
          <w:tcPr>
            <w:tcW w:w="2409" w:type="dxa"/>
          </w:tcPr>
          <w:p w14:paraId="43964325" w14:textId="78047069" w:rsidR="000A6A42" w:rsidRPr="00B06E80" w:rsidRDefault="00412D34" w:rsidP="00BC77B2">
            <w:pPr>
              <w:pStyle w:val="TableCenteredRow"/>
            </w:pPr>
            <w:r>
              <w:t>Closure</w:t>
            </w:r>
          </w:p>
        </w:tc>
        <w:tc>
          <w:tcPr>
            <w:tcW w:w="1843" w:type="dxa"/>
          </w:tcPr>
          <w:p w14:paraId="769ACDD0" w14:textId="583C27CB" w:rsidR="000A6A42" w:rsidRPr="00B06E80" w:rsidRDefault="000A6A42" w:rsidP="00BC77B2">
            <w:pPr>
              <w:pStyle w:val="TableCenteredRow"/>
            </w:pPr>
            <w:r>
              <w:t>2</w:t>
            </w:r>
            <w:r w:rsidRPr="004645E3">
              <w:rPr>
                <w:vertAlign w:val="superscript"/>
              </w:rPr>
              <w:t>nd</w:t>
            </w:r>
            <w:r>
              <w:t xml:space="preserve"> </w:t>
            </w:r>
            <w:r w:rsidR="00412D34">
              <w:t xml:space="preserve">December </w:t>
            </w:r>
            <w:r>
              <w:t>2024</w:t>
            </w:r>
          </w:p>
        </w:tc>
      </w:tr>
    </w:tbl>
    <w:p w14:paraId="3EEC7EA6" w14:textId="77777777" w:rsidR="000A6A42" w:rsidRDefault="000A6A42" w:rsidP="00901C71"/>
    <w:p w14:paraId="51B19314" w14:textId="77777777" w:rsidR="00901C71" w:rsidRDefault="00901C71" w:rsidP="00C11BCE">
      <w:pPr>
        <w:pStyle w:val="Heading1"/>
        <w:pageBreakBefore/>
      </w:pPr>
      <w:bookmarkStart w:id="30" w:name="_Toc160493781"/>
      <w:bookmarkStart w:id="31" w:name="_Toc170293452"/>
      <w:r>
        <w:lastRenderedPageBreak/>
        <w:t>Project organisation and staffing</w:t>
      </w:r>
      <w:bookmarkEnd w:id="30"/>
      <w:bookmarkEnd w:id="31"/>
    </w:p>
    <w:p w14:paraId="2371B8DC" w14:textId="63EB5A7E" w:rsidR="009D3CD7" w:rsidRPr="00F7035B" w:rsidRDefault="009D3CD7" w:rsidP="009D3CD7">
      <w:r w:rsidRPr="000D360A">
        <w:t xml:space="preserve">The </w:t>
      </w:r>
      <w:r>
        <w:t>project's</w:t>
      </w:r>
      <w:r w:rsidRPr="000D360A">
        <w:t xml:space="preserve"> organisational structure was drafted in the proposal and was refined by interviews</w:t>
      </w:r>
      <w:r>
        <w:t xml:space="preserve">. The project organisation has three </w:t>
      </w:r>
      <w:r w:rsidRPr="000D360A">
        <w:t>level</w:t>
      </w:r>
      <w:r>
        <w:t xml:space="preserve">s: </w:t>
      </w:r>
      <w:r w:rsidRPr="000D360A">
        <w:t>Project Supervision, Project management and Project execution</w:t>
      </w:r>
      <w:r>
        <w:t xml:space="preserve"> which are</w:t>
      </w:r>
      <w:r w:rsidRPr="000D360A">
        <w:t xml:space="preserve"> </w:t>
      </w:r>
      <w:r>
        <w:t xml:space="preserve">accompanied by the Organisational stakeholders forming the overall environment of the project </w:t>
      </w:r>
      <w:r w:rsidRPr="000D360A">
        <w:t xml:space="preserve">as shown </w:t>
      </w:r>
      <w:r>
        <w:t>in</w:t>
      </w:r>
      <w:r w:rsidRPr="000D360A">
        <w:t xml:space="preserve"> the following diagram</w:t>
      </w:r>
      <w:r>
        <w:t>.</w:t>
      </w:r>
    </w:p>
    <w:p w14:paraId="3546DA1E" w14:textId="3A211D67" w:rsidR="00901C71" w:rsidRDefault="00901C71" w:rsidP="00901C71"/>
    <w:p w14:paraId="6845B2FC" w14:textId="0C0D08EA" w:rsidR="00735F39" w:rsidRPr="00735F39" w:rsidRDefault="00A875A9" w:rsidP="00901C71">
      <w:r>
        <w:rPr>
          <w:noProof/>
        </w:rPr>
        <w:drawing>
          <wp:inline distT="0" distB="0" distL="0" distR="0" wp14:anchorId="5D9B1399" wp14:editId="36B980CA">
            <wp:extent cx="6184631" cy="5143500"/>
            <wp:effectExtent l="0" t="0" r="0" b="0"/>
            <wp:docPr id="17965814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88660" cy="5146851"/>
                    </a:xfrm>
                    <a:prstGeom prst="rect">
                      <a:avLst/>
                    </a:prstGeom>
                    <a:noFill/>
                  </pic:spPr>
                </pic:pic>
              </a:graphicData>
            </a:graphic>
          </wp:inline>
        </w:drawing>
      </w:r>
    </w:p>
    <w:p w14:paraId="0A85E9DD" w14:textId="77777777" w:rsidR="00901C71" w:rsidRDefault="00901C71" w:rsidP="00EB70D7"/>
    <w:p w14:paraId="3F817216" w14:textId="77777777" w:rsidR="00735F39" w:rsidRDefault="00735F39" w:rsidP="00735F39">
      <w:r>
        <w:t>This Inception Report contains the roles and responsibilities of the Consultancy project.</w:t>
      </w:r>
    </w:p>
    <w:p w14:paraId="640286C3" w14:textId="77777777" w:rsidR="00735F39" w:rsidRDefault="00735F39" w:rsidP="00735F39"/>
    <w:p w14:paraId="4FF8DFB3" w14:textId="77777777" w:rsidR="00735F39" w:rsidRDefault="00735F39" w:rsidP="00735F39">
      <w:pPr>
        <w:pStyle w:val="Heading2"/>
      </w:pPr>
      <w:bookmarkStart w:id="32" w:name="_Toc167200617"/>
      <w:bookmarkStart w:id="33" w:name="_Toc170293453"/>
      <w:r>
        <w:t>Roles and responsibilities</w:t>
      </w:r>
      <w:bookmarkEnd w:id="32"/>
      <w:bookmarkEnd w:id="33"/>
    </w:p>
    <w:p w14:paraId="19AAAF58" w14:textId="77777777" w:rsidR="00735F39" w:rsidRDefault="00735F39" w:rsidP="00735F39">
      <w:r>
        <w:t xml:space="preserve">The section describes mainly the Roles and Responsibilities of the Consultancy project. </w:t>
      </w:r>
    </w:p>
    <w:p w14:paraId="44158A3A" w14:textId="77777777" w:rsidR="00735F39" w:rsidRDefault="00735F39" w:rsidP="00735F39"/>
    <w:p w14:paraId="726A6674" w14:textId="77777777" w:rsidR="00735F39" w:rsidRDefault="00735F39" w:rsidP="00735F39">
      <w:pPr>
        <w:pStyle w:val="Subsection"/>
      </w:pPr>
      <w:r>
        <w:t>Project sponsor</w:t>
      </w:r>
    </w:p>
    <w:p w14:paraId="76E96CBE" w14:textId="77777777" w:rsidR="00735F39" w:rsidRDefault="00735F39" w:rsidP="00735F39">
      <w:r>
        <w:t xml:space="preserve">The project sponsor is the “owner of the project” holding ultimate responsibility for the project. </w:t>
      </w:r>
    </w:p>
    <w:p w14:paraId="73FDB7EC" w14:textId="77777777" w:rsidR="00735F39" w:rsidRDefault="00735F39" w:rsidP="00735F39">
      <w:r>
        <w:lastRenderedPageBreak/>
        <w:t>The responsibilities of the project sponsor are the following:</w:t>
      </w:r>
    </w:p>
    <w:p w14:paraId="6785BF29" w14:textId="77777777" w:rsidR="00735F39" w:rsidRDefault="00735F39" w:rsidP="00735F39">
      <w:pPr>
        <w:pStyle w:val="ListBullet1"/>
      </w:pPr>
      <w:r>
        <w:t>Hold executive responsibility for the project.</w:t>
      </w:r>
    </w:p>
    <w:p w14:paraId="11036D6D" w14:textId="4C67FA38" w:rsidR="00735F39" w:rsidRDefault="00735F39" w:rsidP="00735F39">
      <w:pPr>
        <w:pStyle w:val="ListBullet1"/>
      </w:pPr>
      <w:r>
        <w:t>Appoint and revoke MoCDE members of the Steering Committee and the MoCDE project manager.</w:t>
      </w:r>
    </w:p>
    <w:p w14:paraId="4B89A6CB" w14:textId="77777777" w:rsidR="00735F39" w:rsidRDefault="00735F39" w:rsidP="00735F39">
      <w:pPr>
        <w:pStyle w:val="ListBullet1"/>
      </w:pPr>
      <w:r>
        <w:t>Invite external members of the Steering Committee.</w:t>
      </w:r>
    </w:p>
    <w:p w14:paraId="7AD09C6C" w14:textId="77777777" w:rsidR="00735F39" w:rsidRDefault="00735F39" w:rsidP="00735F39">
      <w:pPr>
        <w:pStyle w:val="ListBullet1"/>
      </w:pPr>
      <w:r>
        <w:t>Call for, organise and chair Steering Committee sessions.</w:t>
      </w:r>
    </w:p>
    <w:p w14:paraId="300DE3E8" w14:textId="77777777" w:rsidR="00735F39" w:rsidRDefault="00735F39" w:rsidP="00735F39">
      <w:pPr>
        <w:pStyle w:val="ListBullet1"/>
      </w:pPr>
      <w:r>
        <w:t>Make business decisions and approvals escalated to the Steering Committee.</w:t>
      </w:r>
    </w:p>
    <w:p w14:paraId="1FECFABF" w14:textId="3F7BDFFF" w:rsidR="00735F39" w:rsidRDefault="00735F39" w:rsidP="00735F39">
      <w:pPr>
        <w:pStyle w:val="ListBullet1"/>
      </w:pPr>
      <w:r>
        <w:t>Communicate the importance of the Project to MoCDE.</w:t>
      </w:r>
    </w:p>
    <w:p w14:paraId="615C4574" w14:textId="653BD441" w:rsidR="00735F39" w:rsidRDefault="00735F39" w:rsidP="00735F39">
      <w:pPr>
        <w:pStyle w:val="ListBullet1"/>
      </w:pPr>
      <w:r>
        <w:t>Ensure participation and commitment of MoCDE members of the project.</w:t>
      </w:r>
    </w:p>
    <w:p w14:paraId="01ED95D6" w14:textId="77777777" w:rsidR="00735F39" w:rsidRPr="00A737FD" w:rsidRDefault="00735F39" w:rsidP="00735F39"/>
    <w:p w14:paraId="1299E41F" w14:textId="77777777" w:rsidR="00735F39" w:rsidRDefault="00735F39" w:rsidP="00735F39">
      <w:pPr>
        <w:pStyle w:val="Subsection"/>
      </w:pPr>
      <w:r>
        <w:t>Steering Committee</w:t>
      </w:r>
    </w:p>
    <w:p w14:paraId="764C2D4F" w14:textId="50D124FE" w:rsidR="00735F39" w:rsidRDefault="00735F39" w:rsidP="00735F39">
      <w:r>
        <w:t xml:space="preserve">Group of dedicated people charged with regular oversight of the project and preparation for decisions on issues affecting the scope, timing and financial conditions of the project. </w:t>
      </w:r>
    </w:p>
    <w:p w14:paraId="63733884" w14:textId="646D0165" w:rsidR="00735F39" w:rsidRDefault="00735F39" w:rsidP="00735F39">
      <w:r>
        <w:t xml:space="preserve">The responsibilities of the Steering Committee </w:t>
      </w:r>
      <w:r w:rsidR="00162785">
        <w:t xml:space="preserve">are </w:t>
      </w:r>
      <w:r>
        <w:t>the following:</w:t>
      </w:r>
    </w:p>
    <w:p w14:paraId="564C13DE" w14:textId="77777777" w:rsidR="00735F39" w:rsidRDefault="00735F39" w:rsidP="00735F39">
      <w:pPr>
        <w:pStyle w:val="ListBullet1"/>
      </w:pPr>
      <w:r>
        <w:t>Review project status and monitor progress.</w:t>
      </w:r>
    </w:p>
    <w:p w14:paraId="3FA3056A" w14:textId="77777777" w:rsidR="00735F39" w:rsidRDefault="00735F39" w:rsidP="00735F39">
      <w:pPr>
        <w:pStyle w:val="ListBullet1"/>
      </w:pPr>
      <w:r>
        <w:t>Propose acceptance or rejection of deliverables.</w:t>
      </w:r>
    </w:p>
    <w:p w14:paraId="6C137E35" w14:textId="7520B569" w:rsidR="00735F39" w:rsidRDefault="00162785" w:rsidP="00735F39">
      <w:pPr>
        <w:pStyle w:val="ListBullet1"/>
      </w:pPr>
      <w:r>
        <w:t>Make</w:t>
      </w:r>
      <w:r w:rsidR="00735F39">
        <w:t xml:space="preserve"> decisions and approvals escalated to the Steering Committee</w:t>
      </w:r>
    </w:p>
    <w:p w14:paraId="4F60AED7" w14:textId="77777777" w:rsidR="00735F39" w:rsidRDefault="00735F39" w:rsidP="00735F39">
      <w:pPr>
        <w:pStyle w:val="ListBullet1"/>
      </w:pPr>
      <w:r>
        <w:t>Handle the risks escalated to Steering Committee level,</w:t>
      </w:r>
    </w:p>
    <w:p w14:paraId="4B203D61" w14:textId="77777777" w:rsidR="00735F39" w:rsidRDefault="00735F39" w:rsidP="00735F39">
      <w:pPr>
        <w:pStyle w:val="ListBullet1"/>
      </w:pPr>
      <w:r>
        <w:t>Document proceedings of the Steering Committee meetings.</w:t>
      </w:r>
    </w:p>
    <w:p w14:paraId="3EFB29AF" w14:textId="5876236D" w:rsidR="00735F39" w:rsidRDefault="00735F39" w:rsidP="007D2E75">
      <w:pPr>
        <w:pStyle w:val="ListBullet1"/>
      </w:pPr>
      <w:r>
        <w:t>Accept deliverables of the project.</w:t>
      </w:r>
    </w:p>
    <w:p w14:paraId="597186BC" w14:textId="77777777" w:rsidR="00735F39" w:rsidRDefault="00735F39" w:rsidP="00735F39">
      <w:pPr>
        <w:pStyle w:val="ListBullet1"/>
      </w:pPr>
      <w:r>
        <w:t>Initiate contractual changes and manage contract modification if the need arises.</w:t>
      </w:r>
    </w:p>
    <w:p w14:paraId="173D6E3D" w14:textId="71A60BC7" w:rsidR="00735F39" w:rsidRDefault="00735F39" w:rsidP="00735F39">
      <w:pPr>
        <w:pStyle w:val="ListBullet1"/>
      </w:pPr>
      <w:r>
        <w:t xml:space="preserve">Report project status to the external </w:t>
      </w:r>
      <w:r w:rsidR="00162785">
        <w:t xml:space="preserve">organisational </w:t>
      </w:r>
      <w:r>
        <w:t>stakeholders.</w:t>
      </w:r>
    </w:p>
    <w:p w14:paraId="2ABAD92D" w14:textId="77777777" w:rsidR="00735F39" w:rsidRDefault="00735F39" w:rsidP="00735F39">
      <w:pPr>
        <w:pStyle w:val="ListBullet1"/>
      </w:pPr>
      <w:r>
        <w:t>Discuss and resolve Change Requests.</w:t>
      </w:r>
    </w:p>
    <w:p w14:paraId="3E4A0C04" w14:textId="3820A6C3" w:rsidR="00735F39" w:rsidRDefault="00735F39" w:rsidP="00735F39">
      <w:r>
        <w:t>The Committee may invite project members including by request.</w:t>
      </w:r>
      <w:r w:rsidR="00162785">
        <w:t xml:space="preserve"> The Project Sponsor chairs t</w:t>
      </w:r>
      <w:r>
        <w:t>he Steering Committee.</w:t>
      </w:r>
    </w:p>
    <w:p w14:paraId="39BBD703" w14:textId="77777777" w:rsidR="00735F39" w:rsidRDefault="00735F39" w:rsidP="00735F39"/>
    <w:p w14:paraId="76345498" w14:textId="77777777" w:rsidR="00735F39" w:rsidRDefault="00735F39" w:rsidP="00735F39">
      <w:pPr>
        <w:pStyle w:val="Subsection"/>
      </w:pPr>
      <w:r>
        <w:t>Other external stakeholders</w:t>
      </w:r>
    </w:p>
    <w:p w14:paraId="509E4880" w14:textId="1695C4ED" w:rsidR="00735F39" w:rsidRDefault="00735F39" w:rsidP="00735F39">
      <w:r>
        <w:t xml:space="preserve">External stakeholders are the organisations or individuals outside of </w:t>
      </w:r>
      <w:r w:rsidR="00162785">
        <w:t xml:space="preserve">MoCDE </w:t>
      </w:r>
      <w:r>
        <w:t>who are either contributors to the project or are affected by project results. Involvement of contributors is through the Steering Committee or other communication channels, detailed in the communication section.</w:t>
      </w:r>
    </w:p>
    <w:p w14:paraId="635024F3" w14:textId="77777777" w:rsidR="00735F39" w:rsidRDefault="00735F39" w:rsidP="00735F39">
      <w:r>
        <w:t>They bear no direct project responsibilities.</w:t>
      </w:r>
    </w:p>
    <w:p w14:paraId="14A65EF0" w14:textId="77777777" w:rsidR="00735F39" w:rsidRDefault="00735F39" w:rsidP="00735F39"/>
    <w:p w14:paraId="4D94DCCD" w14:textId="6AC29A63" w:rsidR="00735F39" w:rsidRPr="00A305B5" w:rsidRDefault="00162785" w:rsidP="00735F39">
      <w:pPr>
        <w:pStyle w:val="Subsection"/>
      </w:pPr>
      <w:r>
        <w:t>MoCDE</w:t>
      </w:r>
      <w:r w:rsidR="00735F39" w:rsidRPr="00A305B5">
        <w:t xml:space="preserve"> </w:t>
      </w:r>
      <w:r w:rsidR="00735F39">
        <w:t>P</w:t>
      </w:r>
      <w:r w:rsidR="00735F39" w:rsidRPr="00A305B5">
        <w:t xml:space="preserve">roject </w:t>
      </w:r>
      <w:r w:rsidR="00735F39">
        <w:t>m</w:t>
      </w:r>
      <w:r w:rsidR="00735F39" w:rsidRPr="00A305B5">
        <w:t>anager</w:t>
      </w:r>
    </w:p>
    <w:p w14:paraId="62E7867A" w14:textId="3E6F7646" w:rsidR="00735F39" w:rsidRPr="00A305B5" w:rsidRDefault="00735F39" w:rsidP="00735F39">
      <w:r w:rsidRPr="00A305B5">
        <w:t xml:space="preserve">Appointed by </w:t>
      </w:r>
      <w:r w:rsidR="00162785">
        <w:t xml:space="preserve">MoCDE </w:t>
      </w:r>
      <w:r w:rsidRPr="00A305B5">
        <w:t xml:space="preserve">as a person responsible for project implementation, </w:t>
      </w:r>
      <w:r>
        <w:t xml:space="preserve">the </w:t>
      </w:r>
      <w:r w:rsidR="00162785">
        <w:t xml:space="preserve">MoCDE </w:t>
      </w:r>
      <w:r>
        <w:t xml:space="preserve">Project manager </w:t>
      </w:r>
      <w:r w:rsidRPr="00A305B5">
        <w:t xml:space="preserve">ensures smooth and proper cooperation between </w:t>
      </w:r>
      <w:r>
        <w:t xml:space="preserve">the </w:t>
      </w:r>
      <w:r w:rsidRPr="00A305B5">
        <w:t xml:space="preserve">Client and the Consultant. </w:t>
      </w:r>
      <w:r>
        <w:t>The main</w:t>
      </w:r>
      <w:r w:rsidRPr="00A305B5">
        <w:t xml:space="preserve"> responsibilities of the </w:t>
      </w:r>
      <w:r w:rsidR="00162785">
        <w:t xml:space="preserve">MoCDE </w:t>
      </w:r>
      <w:r w:rsidRPr="00A305B5">
        <w:t xml:space="preserve">Project </w:t>
      </w:r>
      <w:r>
        <w:t>m</w:t>
      </w:r>
      <w:r w:rsidRPr="00A305B5">
        <w:t>anager are the following:</w:t>
      </w:r>
    </w:p>
    <w:p w14:paraId="671EE6A3" w14:textId="77777777" w:rsidR="00735F39" w:rsidRDefault="00735F39" w:rsidP="00735F39">
      <w:pPr>
        <w:pStyle w:val="ListBullet1"/>
      </w:pPr>
      <w:r>
        <w:t>Ensure successful delivery of the various deliverables and phases of the project.</w:t>
      </w:r>
    </w:p>
    <w:p w14:paraId="2782DFC5" w14:textId="77777777" w:rsidR="00735F39" w:rsidRPr="00A305B5" w:rsidRDefault="00735F39" w:rsidP="00735F39">
      <w:pPr>
        <w:pStyle w:val="ListBullet1"/>
      </w:pPr>
      <w:r>
        <w:t xml:space="preserve">Ensure </w:t>
      </w:r>
      <w:r w:rsidRPr="00A305B5">
        <w:t xml:space="preserve">the availability of required personnel </w:t>
      </w:r>
      <w:r>
        <w:t>for</w:t>
      </w:r>
      <w:r w:rsidRPr="00A305B5">
        <w:t xml:space="preserve"> the </w:t>
      </w:r>
      <w:r>
        <w:t>p</w:t>
      </w:r>
      <w:r w:rsidRPr="00A305B5">
        <w:t>roject</w:t>
      </w:r>
      <w:r>
        <w:t>.</w:t>
      </w:r>
    </w:p>
    <w:p w14:paraId="62CF5943" w14:textId="77777777" w:rsidR="00735F39" w:rsidRPr="00A305B5" w:rsidRDefault="00735F39" w:rsidP="00735F39">
      <w:pPr>
        <w:pStyle w:val="ListBullet1"/>
      </w:pPr>
      <w:r>
        <w:t>S</w:t>
      </w:r>
      <w:r w:rsidRPr="00A305B5">
        <w:t xml:space="preserve">upply of required documentation to be processed </w:t>
      </w:r>
      <w:r>
        <w:t xml:space="preserve">by </w:t>
      </w:r>
      <w:r w:rsidRPr="00A305B5">
        <w:t>the Consultant</w:t>
      </w:r>
      <w:r>
        <w:t>.</w:t>
      </w:r>
    </w:p>
    <w:p w14:paraId="47A0513B" w14:textId="77777777" w:rsidR="00735F39" w:rsidRPr="00A305B5" w:rsidRDefault="00735F39" w:rsidP="00735F39">
      <w:pPr>
        <w:pStyle w:val="ListBullet1"/>
      </w:pPr>
      <w:r>
        <w:t>R</w:t>
      </w:r>
      <w:r w:rsidRPr="00A305B5">
        <w:t>eview of Status reports</w:t>
      </w:r>
      <w:r>
        <w:t>.</w:t>
      </w:r>
    </w:p>
    <w:p w14:paraId="6C5921DE" w14:textId="77777777" w:rsidR="00735F39" w:rsidRPr="00A305B5" w:rsidRDefault="00735F39" w:rsidP="00735F39">
      <w:pPr>
        <w:pStyle w:val="ListBullet1"/>
      </w:pPr>
      <w:r>
        <w:t>O</w:t>
      </w:r>
      <w:r w:rsidRPr="00A305B5">
        <w:t>rgani</w:t>
      </w:r>
      <w:r>
        <w:t>se</w:t>
      </w:r>
      <w:r w:rsidRPr="00A305B5">
        <w:t xml:space="preserve"> </w:t>
      </w:r>
      <w:r>
        <w:t xml:space="preserve">and consolidate </w:t>
      </w:r>
      <w:r w:rsidRPr="00A305B5">
        <w:t>the reviews of the deliverables</w:t>
      </w:r>
      <w:r>
        <w:t>.</w:t>
      </w:r>
    </w:p>
    <w:p w14:paraId="32752EE5" w14:textId="77777777" w:rsidR="00735F39" w:rsidRDefault="00735F39" w:rsidP="00735F39">
      <w:pPr>
        <w:pStyle w:val="ListBullet1"/>
      </w:pPr>
      <w:r>
        <w:t xml:space="preserve">Make </w:t>
      </w:r>
      <w:r w:rsidRPr="00A305B5">
        <w:t>decision</w:t>
      </w:r>
      <w:r>
        <w:t xml:space="preserve">s </w:t>
      </w:r>
      <w:r w:rsidRPr="00A305B5">
        <w:t xml:space="preserve">on issues not affecting the </w:t>
      </w:r>
      <w:r>
        <w:t xml:space="preserve">costs, </w:t>
      </w:r>
      <w:r w:rsidRPr="00A305B5">
        <w:t xml:space="preserve">scope and deadline of the </w:t>
      </w:r>
      <w:r>
        <w:t>p</w:t>
      </w:r>
      <w:r w:rsidRPr="00A305B5">
        <w:t>roject.</w:t>
      </w:r>
    </w:p>
    <w:p w14:paraId="5494DABC" w14:textId="551932B8" w:rsidR="00735F39" w:rsidRDefault="00735F39" w:rsidP="00735F39">
      <w:pPr>
        <w:pStyle w:val="ListBullet1"/>
      </w:pPr>
      <w:r>
        <w:t>Initiate decisions at the Steering Committee level if the issue is above his authority level.</w:t>
      </w:r>
    </w:p>
    <w:p w14:paraId="6D984C70" w14:textId="42BBAE23" w:rsidR="00735F39" w:rsidRDefault="00735F39" w:rsidP="00735F39">
      <w:pPr>
        <w:pStyle w:val="ListBullet1"/>
      </w:pPr>
      <w:r>
        <w:t>Advise/report progress and issues to the Steering Committee.</w:t>
      </w:r>
    </w:p>
    <w:p w14:paraId="06B96558" w14:textId="77777777" w:rsidR="00735F39" w:rsidRDefault="00735F39" w:rsidP="00735F39">
      <w:pPr>
        <w:pStyle w:val="ListBullet1"/>
      </w:pPr>
      <w:r>
        <w:t>Perform quality reviews at regular intervals.</w:t>
      </w:r>
    </w:p>
    <w:p w14:paraId="11718FCD" w14:textId="77777777" w:rsidR="00735F39" w:rsidRDefault="00735F39" w:rsidP="00735F39">
      <w:pPr>
        <w:pStyle w:val="ListBullet1"/>
      </w:pPr>
      <w:r>
        <w:lastRenderedPageBreak/>
        <w:t>Detect, monitor and manage project risks.</w:t>
      </w:r>
    </w:p>
    <w:p w14:paraId="4CA6731B" w14:textId="77777777" w:rsidR="00735F39" w:rsidRDefault="00735F39" w:rsidP="00735F39">
      <w:pPr>
        <w:pStyle w:val="ListBullet1"/>
      </w:pPr>
      <w:r>
        <w:t>Identify and resolve issues.</w:t>
      </w:r>
    </w:p>
    <w:p w14:paraId="289A9F2A" w14:textId="77777777" w:rsidR="00735F39" w:rsidRDefault="00735F39" w:rsidP="00735F39">
      <w:pPr>
        <w:pStyle w:val="ListBullet1"/>
      </w:pPr>
      <w:r>
        <w:t>Manage stakeholder expectations.</w:t>
      </w:r>
    </w:p>
    <w:p w14:paraId="4ED8C541" w14:textId="77777777" w:rsidR="00735F39" w:rsidRDefault="00735F39" w:rsidP="00735F39">
      <w:pPr>
        <w:pStyle w:val="ListBullet1"/>
      </w:pPr>
      <w:r>
        <w:t>Monitor and report project budget and expenditures.</w:t>
      </w:r>
    </w:p>
    <w:p w14:paraId="6D1434E3" w14:textId="77777777" w:rsidR="00735F39" w:rsidRDefault="00735F39" w:rsidP="00735F39">
      <w:pPr>
        <w:pStyle w:val="ListBullet1"/>
      </w:pPr>
      <w:r>
        <w:t>Provide logistics support (local office space) for Consultants during Visits.</w:t>
      </w:r>
    </w:p>
    <w:p w14:paraId="3B3DE658" w14:textId="5B7DF7B1" w:rsidR="00735F39" w:rsidRDefault="00735F39" w:rsidP="00735F39">
      <w:pPr>
        <w:pStyle w:val="ListBullet1"/>
      </w:pPr>
      <w:r>
        <w:t xml:space="preserve">Resolve potential conflicts within the </w:t>
      </w:r>
      <w:r w:rsidR="00162785">
        <w:t xml:space="preserve">MoCDE </w:t>
      </w:r>
      <w:r>
        <w:t>project team.</w:t>
      </w:r>
    </w:p>
    <w:p w14:paraId="4BAF4E1C" w14:textId="37A9BEE8" w:rsidR="00C47DEA" w:rsidRDefault="00C47DEA" w:rsidP="00735F39">
      <w:pPr>
        <w:pStyle w:val="ListBullet1"/>
      </w:pPr>
      <w:r>
        <w:t xml:space="preserve">Organise interviews and workshops with internal and external stakeholders. </w:t>
      </w:r>
    </w:p>
    <w:p w14:paraId="5144AEA0" w14:textId="17AA29D8" w:rsidR="00C47DEA" w:rsidRPr="00A305B5" w:rsidRDefault="00C47DEA" w:rsidP="00735F39">
      <w:pPr>
        <w:pStyle w:val="ListBullet1"/>
      </w:pPr>
      <w:r>
        <w:t>Ensure the availability of requested information and develop ways of obtaining necessary information with the Consultant.</w:t>
      </w:r>
    </w:p>
    <w:p w14:paraId="50BA9DCD" w14:textId="77777777" w:rsidR="00735F39" w:rsidRDefault="00735F39" w:rsidP="00735F39"/>
    <w:p w14:paraId="2244A787" w14:textId="07DF6ADA" w:rsidR="00735F39" w:rsidRPr="00A305B5" w:rsidRDefault="00162785" w:rsidP="00735F39">
      <w:pPr>
        <w:pStyle w:val="Subsection"/>
      </w:pPr>
      <w:r>
        <w:t xml:space="preserve">Technical Committee </w:t>
      </w:r>
    </w:p>
    <w:p w14:paraId="3EDBA8A8" w14:textId="27237A73" w:rsidR="00735F39" w:rsidRPr="00A305B5" w:rsidRDefault="00162785" w:rsidP="00735F39">
      <w:r>
        <w:t xml:space="preserve">The Technical Committee </w:t>
      </w:r>
      <w:r w:rsidR="00735F39" w:rsidRPr="00A305B5">
        <w:t>consists of appointed staff members</w:t>
      </w:r>
      <w:r>
        <w:t xml:space="preserve"> and invited external experts</w:t>
      </w:r>
      <w:r w:rsidR="00735F39" w:rsidRPr="00A305B5">
        <w:t xml:space="preserve">, who are the main reviewers of the deliverables. </w:t>
      </w:r>
      <w:r w:rsidR="00735F39">
        <w:t>The main</w:t>
      </w:r>
      <w:r w:rsidR="00735F39" w:rsidRPr="00A305B5">
        <w:t xml:space="preserve"> </w:t>
      </w:r>
      <w:r w:rsidR="00735F39">
        <w:t>responsibilities</w:t>
      </w:r>
      <w:r w:rsidR="00735F39" w:rsidRPr="00A305B5">
        <w:t xml:space="preserve"> of the team </w:t>
      </w:r>
      <w:r w:rsidR="00735F39">
        <w:t>are</w:t>
      </w:r>
      <w:r w:rsidR="00735F39" w:rsidRPr="00A305B5">
        <w:t>:</w:t>
      </w:r>
    </w:p>
    <w:p w14:paraId="0BE1FADE" w14:textId="77777777" w:rsidR="00735F39" w:rsidRPr="00A305B5" w:rsidRDefault="00735F39" w:rsidP="00735F39">
      <w:pPr>
        <w:pStyle w:val="ListBullet1"/>
      </w:pPr>
      <w:r>
        <w:t>R</w:t>
      </w:r>
      <w:r w:rsidRPr="00A305B5">
        <w:t>eview proposed draft skeleton documents and make recommendations on their content</w:t>
      </w:r>
      <w:r>
        <w:t>.</w:t>
      </w:r>
    </w:p>
    <w:p w14:paraId="7761D536" w14:textId="77777777" w:rsidR="00735F39" w:rsidRPr="00A305B5" w:rsidRDefault="00735F39" w:rsidP="00735F39">
      <w:pPr>
        <w:pStyle w:val="ListBullet1"/>
      </w:pPr>
      <w:r>
        <w:t>R</w:t>
      </w:r>
      <w:r w:rsidRPr="00A305B5">
        <w:t>eview deliverables of the documents and make recommendations on their content</w:t>
      </w:r>
      <w:r>
        <w:t>.</w:t>
      </w:r>
    </w:p>
    <w:p w14:paraId="7F3D6C27" w14:textId="45D90213" w:rsidR="00735F39" w:rsidRPr="00A305B5" w:rsidRDefault="00735F39" w:rsidP="00735F39">
      <w:pPr>
        <w:pStyle w:val="ListBullet1"/>
      </w:pPr>
      <w:r>
        <w:t>A</w:t>
      </w:r>
      <w:r w:rsidRPr="00A305B5">
        <w:t xml:space="preserve">ssist the </w:t>
      </w:r>
      <w:r w:rsidR="00162785">
        <w:t xml:space="preserve">MoCDE </w:t>
      </w:r>
      <w:r w:rsidRPr="00A305B5">
        <w:t>Project manager in making technical decisions related to the project</w:t>
      </w:r>
      <w:r>
        <w:t>.</w:t>
      </w:r>
    </w:p>
    <w:p w14:paraId="726B17F7" w14:textId="31316DB7" w:rsidR="00735F39" w:rsidRPr="00A305B5" w:rsidRDefault="00735F39" w:rsidP="00735F39">
      <w:pPr>
        <w:pStyle w:val="ListBullet1"/>
      </w:pPr>
      <w:r>
        <w:t xml:space="preserve">Form opinion on acceptance </w:t>
      </w:r>
      <w:r w:rsidRPr="00A305B5">
        <w:t>or rejection of deliverables to the Steering Committee based on the reviews.</w:t>
      </w:r>
    </w:p>
    <w:p w14:paraId="11834C0E" w14:textId="77777777" w:rsidR="00735F39" w:rsidRDefault="00735F39" w:rsidP="00735F39"/>
    <w:p w14:paraId="75096928" w14:textId="50EDE843" w:rsidR="00735F39" w:rsidRPr="00A305B5" w:rsidRDefault="00C47DEA" w:rsidP="00735F39">
      <w:pPr>
        <w:pStyle w:val="Subsection"/>
      </w:pPr>
      <w:r>
        <w:t xml:space="preserve">MoCDE Operative </w:t>
      </w:r>
      <w:r w:rsidR="00735F39">
        <w:t>team</w:t>
      </w:r>
      <w:r>
        <w:t xml:space="preserve"> </w:t>
      </w:r>
    </w:p>
    <w:p w14:paraId="05142CF4" w14:textId="1BEDCDEC" w:rsidR="00735F39" w:rsidRPr="00A305B5" w:rsidRDefault="00735F39" w:rsidP="00735F39">
      <w:r w:rsidRPr="00A305B5">
        <w:t xml:space="preserve">The </w:t>
      </w:r>
      <w:r w:rsidR="00C47DEA">
        <w:t xml:space="preserve">MoCDE Operative team </w:t>
      </w:r>
      <w:r w:rsidRPr="00A305B5">
        <w:t xml:space="preserve">consists of delegated staff members of </w:t>
      </w:r>
      <w:r w:rsidR="00C47DEA">
        <w:t xml:space="preserve">MoCDE </w:t>
      </w:r>
      <w:r w:rsidRPr="00A305B5">
        <w:t xml:space="preserve">directly contributing to the project by providing information </w:t>
      </w:r>
      <w:r>
        <w:t xml:space="preserve">and opinions </w:t>
      </w:r>
      <w:r w:rsidRPr="00A305B5">
        <w:t>to the Consultant’s specialist. Their main responsibilities are:</w:t>
      </w:r>
    </w:p>
    <w:p w14:paraId="720D4535" w14:textId="5E7F0F70" w:rsidR="00735F39" w:rsidRDefault="00735F39" w:rsidP="00735F39">
      <w:pPr>
        <w:pStyle w:val="ListBullet1"/>
      </w:pPr>
      <w:r>
        <w:t>P</w:t>
      </w:r>
      <w:r w:rsidRPr="00A305B5">
        <w:t xml:space="preserve">rovide information on the current </w:t>
      </w:r>
      <w:r w:rsidR="00C47DEA">
        <w:t xml:space="preserve">situation </w:t>
      </w:r>
      <w:r>
        <w:t xml:space="preserve">and desired future </w:t>
      </w:r>
      <w:r w:rsidR="00C47DEA">
        <w:t xml:space="preserve">state of e-government in The Gambia. </w:t>
      </w:r>
    </w:p>
    <w:p w14:paraId="5A430CCC" w14:textId="41E77502" w:rsidR="00C47DEA" w:rsidRDefault="00C47DEA" w:rsidP="00735F39">
      <w:pPr>
        <w:pStyle w:val="ListBullet1"/>
      </w:pPr>
      <w:r>
        <w:t>Provide access to relevant documentation.</w:t>
      </w:r>
    </w:p>
    <w:p w14:paraId="022507C8" w14:textId="77777777" w:rsidR="00735F39" w:rsidRPr="00A305B5" w:rsidRDefault="00735F39" w:rsidP="00735F39">
      <w:pPr>
        <w:pStyle w:val="ListBullet1"/>
      </w:pPr>
      <w:r>
        <w:t>A</w:t>
      </w:r>
      <w:r w:rsidRPr="00A305B5">
        <w:t>ttend interviews and workshops</w:t>
      </w:r>
      <w:r>
        <w:t>.</w:t>
      </w:r>
    </w:p>
    <w:p w14:paraId="61A82B24" w14:textId="32CA1F39" w:rsidR="00735F39" w:rsidRDefault="00735F39" w:rsidP="00735F39">
      <w:pPr>
        <w:pStyle w:val="ListBullet1"/>
      </w:pPr>
      <w:r>
        <w:t>R</w:t>
      </w:r>
      <w:r w:rsidRPr="00A305B5">
        <w:t xml:space="preserve">eview deliverables of the documents </w:t>
      </w:r>
      <w:r>
        <w:t>if requested</w:t>
      </w:r>
      <w:r w:rsidR="00C47DEA">
        <w:t>,</w:t>
      </w:r>
      <w:r>
        <w:t xml:space="preserve"> </w:t>
      </w:r>
      <w:r w:rsidRPr="00A305B5">
        <w:t xml:space="preserve">and make recommendations on their content and share their comments with the </w:t>
      </w:r>
      <w:r w:rsidR="00C47DEA">
        <w:t>Technical Committee</w:t>
      </w:r>
      <w:r w:rsidRPr="00A305B5">
        <w:t>.</w:t>
      </w:r>
    </w:p>
    <w:p w14:paraId="319659C7" w14:textId="77777777" w:rsidR="00735F39" w:rsidRDefault="00735F39" w:rsidP="00735F39"/>
    <w:p w14:paraId="47D7767C" w14:textId="77777777" w:rsidR="00C47DEA" w:rsidRPr="00A305B5" w:rsidRDefault="00C47DEA" w:rsidP="00C47DEA">
      <w:pPr>
        <w:pStyle w:val="Subsection"/>
      </w:pPr>
      <w:r w:rsidRPr="00A305B5">
        <w:t xml:space="preserve">Consultant’s </w:t>
      </w:r>
      <w:r>
        <w:t>Operative T</w:t>
      </w:r>
      <w:r w:rsidRPr="00A305B5">
        <w:t>eam leader</w:t>
      </w:r>
    </w:p>
    <w:p w14:paraId="1195918F" w14:textId="24542D65" w:rsidR="00C47DEA" w:rsidRDefault="00C47DEA" w:rsidP="00735F39">
      <w:r w:rsidRPr="00A305B5">
        <w:t xml:space="preserve">On behalf of the Consultant, the Team Leader’s responsibility is to ensure </w:t>
      </w:r>
      <w:r>
        <w:t xml:space="preserve">Consultancy </w:t>
      </w:r>
      <w:r w:rsidRPr="00A305B5">
        <w:t xml:space="preserve">project execution as </w:t>
      </w:r>
      <w:r>
        <w:t>planned</w:t>
      </w:r>
      <w:r w:rsidRPr="00A305B5">
        <w:t xml:space="preserve"> in terms of quality, costs and deadlines.</w:t>
      </w:r>
      <w:r>
        <w:t xml:space="preserve"> </w:t>
      </w:r>
    </w:p>
    <w:p w14:paraId="2F92BE11" w14:textId="77777777" w:rsidR="00C47DEA" w:rsidRPr="00A305B5" w:rsidRDefault="00C47DEA" w:rsidP="00C47DEA">
      <w:r w:rsidRPr="00A305B5">
        <w:t>The Team Leader will be responsible for the following:</w:t>
      </w:r>
    </w:p>
    <w:p w14:paraId="497108D4" w14:textId="0796F822" w:rsidR="00C47DEA" w:rsidRDefault="00C47DEA" w:rsidP="00C47DEA">
      <w:pPr>
        <w:pStyle w:val="ListBullet1"/>
      </w:pPr>
      <w:r>
        <w:t>Provide overall methodological support for implementing the project</w:t>
      </w:r>
    </w:p>
    <w:p w14:paraId="254C9FB0" w14:textId="4EAD9177" w:rsidR="00C47DEA" w:rsidRDefault="00C47DEA" w:rsidP="00C47DEA">
      <w:pPr>
        <w:pStyle w:val="ListBullet1"/>
      </w:pPr>
      <w:r>
        <w:t>Define the structure and content of the deliverable and initiate discussion on them with the Client</w:t>
      </w:r>
    </w:p>
    <w:p w14:paraId="4DA471CC" w14:textId="72EB229A" w:rsidR="00C47DEA" w:rsidRDefault="00C47DEA" w:rsidP="00C47DEA">
      <w:pPr>
        <w:pStyle w:val="ListBullet1"/>
      </w:pPr>
      <w:r>
        <w:t>Overview, coordinate and perform internal quality assurance activities.</w:t>
      </w:r>
    </w:p>
    <w:p w14:paraId="42109205" w14:textId="0B42F03D" w:rsidR="00C47DEA" w:rsidRDefault="00C47DEA" w:rsidP="007D7F6D">
      <w:pPr>
        <w:pStyle w:val="ListBullet1"/>
      </w:pPr>
      <w:r>
        <w:t>Address all comments and opinions of the MoCDE reviewers for the deliverables, submitted by the Consultant.</w:t>
      </w:r>
    </w:p>
    <w:p w14:paraId="2D3D9BE7" w14:textId="77777777" w:rsidR="00C47DEA" w:rsidRPr="00C47DEA" w:rsidRDefault="00C47DEA" w:rsidP="00735F39"/>
    <w:p w14:paraId="410999AC" w14:textId="5E92D71B" w:rsidR="00735F39" w:rsidRPr="00A305B5" w:rsidRDefault="00735F39" w:rsidP="00735F39">
      <w:pPr>
        <w:pStyle w:val="Subsection"/>
      </w:pPr>
      <w:r w:rsidRPr="00A305B5">
        <w:t xml:space="preserve">Consultant’s </w:t>
      </w:r>
      <w:r w:rsidR="00C47DEA">
        <w:t>Operative T</w:t>
      </w:r>
      <w:r w:rsidRPr="00A305B5">
        <w:t>eam leader</w:t>
      </w:r>
    </w:p>
    <w:p w14:paraId="285927FD" w14:textId="58EC3FF6" w:rsidR="00735F39" w:rsidRPr="00A305B5" w:rsidRDefault="00735F39" w:rsidP="00735F39">
      <w:r w:rsidRPr="00A305B5">
        <w:t xml:space="preserve">On behalf of the Consultant, the </w:t>
      </w:r>
      <w:r w:rsidR="00C47DEA">
        <w:t xml:space="preserve">Operative </w:t>
      </w:r>
      <w:r w:rsidRPr="00A305B5">
        <w:t xml:space="preserve">Team Leader’s responsibility is to </w:t>
      </w:r>
      <w:r w:rsidR="00C47DEA">
        <w:t xml:space="preserve">orchestrate the activities of the project team. </w:t>
      </w:r>
      <w:r w:rsidRPr="00A305B5">
        <w:t xml:space="preserve">Also, the Team Leader will be responsible for all issues related to the technical </w:t>
      </w:r>
      <w:r w:rsidRPr="00A305B5">
        <w:lastRenderedPageBreak/>
        <w:t>elements of the project but will always do this in consultation with the designated representatives of the Client.</w:t>
      </w:r>
    </w:p>
    <w:p w14:paraId="7F5FD9D7" w14:textId="3D931586" w:rsidR="00735F39" w:rsidRPr="00A305B5" w:rsidRDefault="00735F39" w:rsidP="00735F39">
      <w:r w:rsidRPr="00A305B5">
        <w:t xml:space="preserve">The </w:t>
      </w:r>
      <w:r w:rsidR="00C47DEA">
        <w:t xml:space="preserve">Operative </w:t>
      </w:r>
      <w:r w:rsidRPr="00A305B5">
        <w:t>Team Leader will be responsible for the following:</w:t>
      </w:r>
    </w:p>
    <w:p w14:paraId="1B351182" w14:textId="77777777" w:rsidR="00735F39" w:rsidRDefault="00735F39" w:rsidP="00735F39">
      <w:pPr>
        <w:pStyle w:val="ListBullet1"/>
      </w:pPr>
      <w:r>
        <w:t>C</w:t>
      </w:r>
      <w:r w:rsidRPr="00A305B5">
        <w:t xml:space="preserve">oordinate overall </w:t>
      </w:r>
      <w:r>
        <w:t xml:space="preserve">Consulting </w:t>
      </w:r>
      <w:r w:rsidRPr="00A305B5">
        <w:t>project activities</w:t>
      </w:r>
      <w:r>
        <w:t>.</w:t>
      </w:r>
    </w:p>
    <w:p w14:paraId="5DED5A34" w14:textId="50934936" w:rsidR="00735F39" w:rsidRPr="00A305B5" w:rsidRDefault="00735F39" w:rsidP="00735F39">
      <w:pPr>
        <w:pStyle w:val="ListBullet1"/>
      </w:pPr>
      <w:r>
        <w:t xml:space="preserve">Ensure proper and sufficient resources from the Consultant’s side </w:t>
      </w:r>
      <w:r w:rsidR="00C47DEA">
        <w:t xml:space="preserve">that are </w:t>
      </w:r>
      <w:r w:rsidRPr="00A22DEE">
        <w:t>required to achieve the timely delivery of the project</w:t>
      </w:r>
      <w:r>
        <w:t>.</w:t>
      </w:r>
    </w:p>
    <w:p w14:paraId="75AA5CA5" w14:textId="77777777" w:rsidR="00735F39" w:rsidRPr="00A305B5" w:rsidRDefault="00735F39" w:rsidP="00735F39">
      <w:pPr>
        <w:pStyle w:val="ListBullet1"/>
      </w:pPr>
      <w:r>
        <w:t>S</w:t>
      </w:r>
      <w:r w:rsidRPr="00A305B5">
        <w:t>mooth and timely implementation of the project</w:t>
      </w:r>
      <w:r>
        <w:t>.</w:t>
      </w:r>
    </w:p>
    <w:p w14:paraId="23B12B64" w14:textId="77777777" w:rsidR="00735F39" w:rsidRDefault="00735F39" w:rsidP="00735F39">
      <w:pPr>
        <w:pStyle w:val="ListBullet1"/>
      </w:pPr>
      <w:r>
        <w:t>E</w:t>
      </w:r>
      <w:r w:rsidRPr="00A305B5">
        <w:t xml:space="preserve">nsure proper reporting according to </w:t>
      </w:r>
      <w:r>
        <w:t xml:space="preserve">the </w:t>
      </w:r>
      <w:r w:rsidRPr="00A305B5">
        <w:t>Client’s requirements</w:t>
      </w:r>
      <w:r>
        <w:t>.</w:t>
      </w:r>
    </w:p>
    <w:p w14:paraId="5EDA6222" w14:textId="584CA39C" w:rsidR="00735F39" w:rsidRPr="00A305B5" w:rsidRDefault="00735F39" w:rsidP="00735F39">
      <w:pPr>
        <w:pStyle w:val="ListBullet1"/>
      </w:pPr>
      <w:r>
        <w:t xml:space="preserve">Put in place a set of effective communication tools and means; directly communicate with the </w:t>
      </w:r>
      <w:r w:rsidR="00C47DEA">
        <w:t>MoCDE</w:t>
      </w:r>
      <w:r>
        <w:t xml:space="preserve"> project manager.</w:t>
      </w:r>
    </w:p>
    <w:p w14:paraId="251F7407" w14:textId="77777777" w:rsidR="00735F39" w:rsidRPr="00A305B5" w:rsidRDefault="00735F39" w:rsidP="00735F39">
      <w:pPr>
        <w:pStyle w:val="ListBullet1"/>
      </w:pPr>
      <w:r>
        <w:t>M</w:t>
      </w:r>
      <w:r w:rsidRPr="00A305B5">
        <w:t>aintain the project Workplan and make necessary adjustments</w:t>
      </w:r>
      <w:r>
        <w:t>.</w:t>
      </w:r>
    </w:p>
    <w:p w14:paraId="42B2E957" w14:textId="77777777" w:rsidR="00735F39" w:rsidRDefault="00735F39" w:rsidP="00735F39">
      <w:pPr>
        <w:pStyle w:val="ListBullet1"/>
      </w:pPr>
      <w:r>
        <w:t>I</w:t>
      </w:r>
      <w:r w:rsidRPr="00A305B5">
        <w:t>dentify and evaluate risks and implement countermeasures to mitigate these risks</w:t>
      </w:r>
      <w:r>
        <w:t>.</w:t>
      </w:r>
    </w:p>
    <w:p w14:paraId="64AE7C4E" w14:textId="77777777" w:rsidR="00735F39" w:rsidRDefault="00735F39" w:rsidP="00735F39">
      <w:pPr>
        <w:pStyle w:val="ListBullet1"/>
      </w:pPr>
      <w:r>
        <w:t>Identify and resolve issues.</w:t>
      </w:r>
    </w:p>
    <w:p w14:paraId="14E3A40A" w14:textId="77777777" w:rsidR="00735F39" w:rsidRDefault="00735F39" w:rsidP="00735F39">
      <w:pPr>
        <w:pStyle w:val="ListBullet1"/>
      </w:pPr>
      <w:r>
        <w:t>Manage stakeholder expectations.</w:t>
      </w:r>
    </w:p>
    <w:p w14:paraId="7C18D617" w14:textId="77777777" w:rsidR="00735F39" w:rsidRPr="00A305B5" w:rsidRDefault="00735F39" w:rsidP="00735F39">
      <w:pPr>
        <w:pStyle w:val="ListBullet1"/>
      </w:pPr>
      <w:r>
        <w:t>D</w:t>
      </w:r>
      <w:r w:rsidRPr="00A305B5">
        <w:t>etect changes, analys</w:t>
      </w:r>
      <w:r>
        <w:t>e</w:t>
      </w:r>
      <w:r w:rsidRPr="00A305B5">
        <w:t xml:space="preserve"> their consequences and support decisions on Change Requests</w:t>
      </w:r>
      <w:r>
        <w:t>.</w:t>
      </w:r>
    </w:p>
    <w:p w14:paraId="5FDA34FA" w14:textId="77777777" w:rsidR="00735F39" w:rsidRPr="00A305B5" w:rsidRDefault="00735F39" w:rsidP="00735F39">
      <w:pPr>
        <w:pStyle w:val="ListBullet1"/>
      </w:pPr>
      <w:r>
        <w:t>M</w:t>
      </w:r>
      <w:r w:rsidRPr="00A305B5">
        <w:t>aintain the project documentation at the Consultant’s side</w:t>
      </w:r>
      <w:r>
        <w:t>.</w:t>
      </w:r>
    </w:p>
    <w:p w14:paraId="512F4824" w14:textId="77777777" w:rsidR="00735F39" w:rsidRDefault="00735F39" w:rsidP="00735F39"/>
    <w:p w14:paraId="1DEF6772" w14:textId="77777777" w:rsidR="00735F39" w:rsidRPr="00A305B5" w:rsidRDefault="00735F39" w:rsidP="00735F39">
      <w:pPr>
        <w:pStyle w:val="Subsection"/>
      </w:pPr>
      <w:r w:rsidRPr="00A305B5">
        <w:t>Consult</w:t>
      </w:r>
      <w:r>
        <w:t xml:space="preserve">ing </w:t>
      </w:r>
      <w:r w:rsidRPr="00A305B5">
        <w:t xml:space="preserve">Team </w:t>
      </w:r>
    </w:p>
    <w:p w14:paraId="04603624" w14:textId="77777777" w:rsidR="00735F39" w:rsidRDefault="00735F39" w:rsidP="00735F39">
      <w:r>
        <w:t xml:space="preserve">Key experts of the Consultant to carry out tasks and to develop documents necessary to complete the project in appropriate quality. </w:t>
      </w:r>
    </w:p>
    <w:p w14:paraId="7A09BF9E" w14:textId="77777777" w:rsidR="00735F39" w:rsidRDefault="00735F39" w:rsidP="00735F39">
      <w:r>
        <w:t xml:space="preserve">The consulting team is responsible for: </w:t>
      </w:r>
    </w:p>
    <w:p w14:paraId="6309079C" w14:textId="77777777" w:rsidR="00735F39" w:rsidRDefault="00735F39" w:rsidP="00735F39">
      <w:pPr>
        <w:pStyle w:val="ListBullet1"/>
      </w:pPr>
      <w:r>
        <w:t>With his/her best effort gather and analyse information, and develop deliverables of the project.</w:t>
      </w:r>
    </w:p>
    <w:p w14:paraId="6C75C535" w14:textId="2206FCD9" w:rsidR="00735F39" w:rsidRDefault="00735F39" w:rsidP="00735F39">
      <w:pPr>
        <w:pStyle w:val="ListBullet1"/>
      </w:pPr>
      <w:r>
        <w:t xml:space="preserve">Call the attention of the Consultant’s team leader to arising risks, </w:t>
      </w:r>
      <w:r w:rsidR="00C47DEA">
        <w:t xml:space="preserve">and </w:t>
      </w:r>
      <w:r>
        <w:t>issues and propose action for their handling.</w:t>
      </w:r>
    </w:p>
    <w:p w14:paraId="7D1B84C7" w14:textId="77777777" w:rsidR="00735F39" w:rsidRDefault="00735F39" w:rsidP="00735F39"/>
    <w:p w14:paraId="5895EE2A" w14:textId="77777777" w:rsidR="00735F39" w:rsidRPr="00A305B5" w:rsidRDefault="00735F39" w:rsidP="00735F39">
      <w:pPr>
        <w:pStyle w:val="Subsection"/>
      </w:pPr>
      <w:r>
        <w:t>Local coordination</w:t>
      </w:r>
      <w:r w:rsidRPr="00A305B5">
        <w:t xml:space="preserve"> manager of the Consultant</w:t>
      </w:r>
    </w:p>
    <w:p w14:paraId="0ADE99D4" w14:textId="462825E4" w:rsidR="00735F39" w:rsidRPr="00A305B5" w:rsidRDefault="00735F39" w:rsidP="00735F39">
      <w:r>
        <w:t xml:space="preserve">The Local coordination manager is responsible for the everyday contact between </w:t>
      </w:r>
      <w:r w:rsidR="00C47DEA">
        <w:t xml:space="preserve">MoCDE </w:t>
      </w:r>
      <w:r>
        <w:t xml:space="preserve">and the Consultant. </w:t>
      </w:r>
      <w:r w:rsidRPr="00A305B5">
        <w:t>His main responsibilities include the following:</w:t>
      </w:r>
    </w:p>
    <w:p w14:paraId="18C001F5" w14:textId="17C9743E" w:rsidR="00735F39" w:rsidRPr="00A305B5" w:rsidRDefault="00735F39" w:rsidP="00735F39">
      <w:pPr>
        <w:pStyle w:val="ListBullet1"/>
      </w:pPr>
      <w:r>
        <w:t xml:space="preserve">Exchange physical documents (e.g. signed approvals for deliverables) between </w:t>
      </w:r>
      <w:r w:rsidR="00C47DEA">
        <w:t xml:space="preserve">MoCDE </w:t>
      </w:r>
      <w:r>
        <w:t>and the Consultant.</w:t>
      </w:r>
    </w:p>
    <w:p w14:paraId="1917C05D" w14:textId="0A259453" w:rsidR="00735F39" w:rsidRDefault="00735F39" w:rsidP="00735F39">
      <w:pPr>
        <w:pStyle w:val="ListBullet1"/>
      </w:pPr>
      <w:r>
        <w:t>K</w:t>
      </w:r>
      <w:r w:rsidRPr="00A305B5">
        <w:t xml:space="preserve">eep contact with </w:t>
      </w:r>
      <w:r>
        <w:t xml:space="preserve">the </w:t>
      </w:r>
      <w:r w:rsidR="00C47DEA">
        <w:t xml:space="preserve">MoCDE </w:t>
      </w:r>
      <w:r w:rsidRPr="00A305B5">
        <w:t xml:space="preserve">Project manager to organise </w:t>
      </w:r>
      <w:r>
        <w:t xml:space="preserve">local </w:t>
      </w:r>
      <w:r w:rsidRPr="00A305B5">
        <w:t>project events.</w:t>
      </w:r>
    </w:p>
    <w:p w14:paraId="3F3B77A4" w14:textId="77777777" w:rsidR="00735F39" w:rsidRPr="00A305B5" w:rsidRDefault="00735F39" w:rsidP="00735F39">
      <w:pPr>
        <w:pStyle w:val="ListBullet1"/>
      </w:pPr>
      <w:r>
        <w:t>Ensure team availability during the project and especially during local Visits.</w:t>
      </w:r>
    </w:p>
    <w:p w14:paraId="6769AFD5" w14:textId="77777777" w:rsidR="00735F39" w:rsidRDefault="00735F39" w:rsidP="00735F39"/>
    <w:p w14:paraId="5C8B75BD" w14:textId="77777777" w:rsidR="00735F39" w:rsidRPr="00A305B5" w:rsidRDefault="00735F39" w:rsidP="00735F39">
      <w:pPr>
        <w:pStyle w:val="Subsection"/>
      </w:pPr>
      <w:r w:rsidRPr="00A305B5">
        <w:t xml:space="preserve">Project Backstopping support </w:t>
      </w:r>
    </w:p>
    <w:p w14:paraId="6D30BB0F" w14:textId="77777777" w:rsidR="00735F39" w:rsidRPr="00A305B5" w:rsidRDefault="00735F39" w:rsidP="00735F39">
      <w:r w:rsidRPr="00A305B5">
        <w:t>The Project Backstopping</w:t>
      </w:r>
      <w:r>
        <w:t xml:space="preserve"> support arranges administrative means for the Consultant’s team. </w:t>
      </w:r>
      <w:r w:rsidRPr="00A305B5">
        <w:t>Her main responsibilities are:</w:t>
      </w:r>
    </w:p>
    <w:p w14:paraId="018521C5" w14:textId="77777777" w:rsidR="00735F39" w:rsidRPr="00A305B5" w:rsidRDefault="00735F39" w:rsidP="00735F39">
      <w:pPr>
        <w:pStyle w:val="ListBullet1"/>
      </w:pPr>
      <w:r>
        <w:t>P</w:t>
      </w:r>
      <w:r w:rsidRPr="00A305B5">
        <w:t>rovi</w:t>
      </w:r>
      <w:r>
        <w:t>de</w:t>
      </w:r>
      <w:r w:rsidRPr="00A305B5">
        <w:t xml:space="preserve"> administrative </w:t>
      </w:r>
      <w:r>
        <w:t xml:space="preserve">and logistics </w:t>
      </w:r>
      <w:r w:rsidRPr="00A305B5">
        <w:t xml:space="preserve">support for </w:t>
      </w:r>
      <w:r>
        <w:t xml:space="preserve">the </w:t>
      </w:r>
      <w:r w:rsidRPr="00A305B5">
        <w:t>Consultant’s team,</w:t>
      </w:r>
      <w:r>
        <w:t xml:space="preserve"> especially during local Visits.</w:t>
      </w:r>
    </w:p>
    <w:p w14:paraId="6B6D24A8" w14:textId="77777777" w:rsidR="00735F39" w:rsidRPr="00AC78E1" w:rsidRDefault="00735F39" w:rsidP="00735F39"/>
    <w:p w14:paraId="2D1F8319" w14:textId="77777777" w:rsidR="00735F39" w:rsidRDefault="00735F39" w:rsidP="00EB70D7"/>
    <w:p w14:paraId="5E20D45D" w14:textId="77777777" w:rsidR="00735F39" w:rsidRDefault="00735F39" w:rsidP="00EB70D7"/>
    <w:p w14:paraId="5F19D995" w14:textId="77777777" w:rsidR="00901C71" w:rsidRDefault="00901C71" w:rsidP="00901C71">
      <w:pPr>
        <w:pStyle w:val="Heading1"/>
      </w:pPr>
      <w:bookmarkStart w:id="34" w:name="_Toc160493782"/>
      <w:bookmarkStart w:id="35" w:name="_Toc170293454"/>
      <w:r>
        <w:lastRenderedPageBreak/>
        <w:t>Project management procedures</w:t>
      </w:r>
      <w:bookmarkEnd w:id="34"/>
      <w:bookmarkEnd w:id="35"/>
    </w:p>
    <w:p w14:paraId="0785E3EE" w14:textId="0115BCB6" w:rsidR="00293CC6" w:rsidRPr="00A305B5" w:rsidRDefault="00293CC6" w:rsidP="00293CC6">
      <w:r w:rsidRPr="00A305B5">
        <w:t xml:space="preserve">This section contains </w:t>
      </w:r>
      <w:r>
        <w:t>a</w:t>
      </w:r>
      <w:r w:rsidRPr="00A305B5">
        <w:t xml:space="preserve"> detailed description of procedures related to the management and administration of the project. The procedures are aligned with the General and Special </w:t>
      </w:r>
      <w:r>
        <w:t>Conditions</w:t>
      </w:r>
      <w:r w:rsidRPr="00A305B5">
        <w:t xml:space="preserve"> of Contract between </w:t>
      </w:r>
      <w:r>
        <w:t xml:space="preserve">MoCDE </w:t>
      </w:r>
      <w:r w:rsidRPr="00A305B5">
        <w:t>and the Consultant. Whenever there are any discrepancies between the Contract and the descriptions here, the contractual terms prevail.</w:t>
      </w:r>
    </w:p>
    <w:p w14:paraId="2B2A0EC8" w14:textId="77777777" w:rsidR="00293CC6" w:rsidRPr="00293CC6" w:rsidRDefault="00293CC6" w:rsidP="00293CC6"/>
    <w:p w14:paraId="7DBD1E8A" w14:textId="77777777" w:rsidR="00901C71" w:rsidRDefault="00901C71" w:rsidP="00901C71">
      <w:pPr>
        <w:pStyle w:val="Heading2"/>
      </w:pPr>
      <w:bookmarkStart w:id="36" w:name="_Toc160493783"/>
      <w:bookmarkStart w:id="37" w:name="_Toc170293455"/>
      <w:r>
        <w:t>Project forums and communication</w:t>
      </w:r>
      <w:bookmarkEnd w:id="36"/>
      <w:bookmarkEnd w:id="37"/>
    </w:p>
    <w:p w14:paraId="4188AEFF" w14:textId="77777777" w:rsidR="00B0210C" w:rsidRPr="00A305B5" w:rsidRDefault="00B0210C" w:rsidP="00B0210C">
      <w:r w:rsidRPr="00A305B5">
        <w:t xml:space="preserve">Communication has an essential role in the success of the project. Its role is to share knowledge </w:t>
      </w:r>
      <w:r>
        <w:t xml:space="preserve">and </w:t>
      </w:r>
      <w:r w:rsidRPr="00A305B5">
        <w:t>ideas related to the project between the parties.</w:t>
      </w:r>
    </w:p>
    <w:p w14:paraId="33AE4919" w14:textId="34A51DF7" w:rsidR="00B0210C" w:rsidRPr="00A305B5" w:rsidRDefault="00B0210C" w:rsidP="00B0210C">
      <w:r w:rsidRPr="00A305B5">
        <w:t xml:space="preserve">Project communication has several layers, depending on the participants of communication. From </w:t>
      </w:r>
      <w:r>
        <w:t xml:space="preserve">a </w:t>
      </w:r>
      <w:r w:rsidRPr="00A305B5">
        <w:t>communication planning point of view, the following groups are distinguished:</w:t>
      </w:r>
    </w:p>
    <w:p w14:paraId="40372377" w14:textId="2FA7ED8F" w:rsidR="00B0210C" w:rsidRDefault="00B0210C" w:rsidP="00B0210C">
      <w:pPr>
        <w:pStyle w:val="ListNumber1"/>
        <w:numPr>
          <w:ilvl w:val="0"/>
          <w:numId w:val="29"/>
        </w:numPr>
      </w:pPr>
      <w:r>
        <w:t>Project team</w:t>
      </w:r>
      <w:r w:rsidR="007B4B1C">
        <w:t xml:space="preserve"> </w:t>
      </w:r>
    </w:p>
    <w:p w14:paraId="46262EBA" w14:textId="68E33299" w:rsidR="007B4B1C" w:rsidRPr="00A305B5" w:rsidRDefault="007B4B1C" w:rsidP="00B0210C">
      <w:pPr>
        <w:pStyle w:val="ListNumber1"/>
        <w:numPr>
          <w:ilvl w:val="0"/>
          <w:numId w:val="29"/>
        </w:numPr>
      </w:pPr>
      <w:r>
        <w:t>External stakeholders involved in the project</w:t>
      </w:r>
    </w:p>
    <w:p w14:paraId="785BF1AC" w14:textId="085A4EB3" w:rsidR="00B0210C" w:rsidRPr="00A305B5" w:rsidRDefault="00B0210C" w:rsidP="00B0210C">
      <w:pPr>
        <w:pStyle w:val="ListNumber1"/>
      </w:pPr>
      <w:r w:rsidRPr="00A305B5">
        <w:t xml:space="preserve">External stakeholders </w:t>
      </w:r>
      <w:r w:rsidR="007B4B1C">
        <w:t xml:space="preserve">not involved, but </w:t>
      </w:r>
      <w:r w:rsidRPr="00A305B5">
        <w:t xml:space="preserve">affected by project results </w:t>
      </w:r>
    </w:p>
    <w:p w14:paraId="7A534F90" w14:textId="744167FF" w:rsidR="00B0210C" w:rsidRPr="00A305B5" w:rsidRDefault="007B4B1C" w:rsidP="00B0210C">
      <w:pPr>
        <w:pStyle w:val="ListNumber1"/>
      </w:pPr>
      <w:r>
        <w:t>Internal stakeholders</w:t>
      </w:r>
    </w:p>
    <w:p w14:paraId="54BF95FB" w14:textId="77777777" w:rsidR="00B0210C" w:rsidRDefault="00B0210C" w:rsidP="00B0210C">
      <w:r w:rsidRPr="00A305B5">
        <w:t xml:space="preserve">These various stakeholder groups have different communication needs and are thus handled differently. </w:t>
      </w:r>
    </w:p>
    <w:p w14:paraId="4E79EAAF" w14:textId="61DC530C" w:rsidR="00B0210C" w:rsidRDefault="00B0210C" w:rsidP="00B0210C">
      <w:pPr>
        <w:keepNext/>
      </w:pPr>
      <w:r w:rsidRPr="00A305B5">
        <w:t xml:space="preserve">The major communication relations are depicted </w:t>
      </w:r>
      <w:r>
        <w:t>in</w:t>
      </w:r>
      <w:r w:rsidRPr="00A305B5">
        <w:t xml:space="preserve"> the following diagram:</w:t>
      </w:r>
    </w:p>
    <w:p w14:paraId="56EC3D4C" w14:textId="49D6C3B9" w:rsidR="00B0210C" w:rsidRDefault="00B0210C" w:rsidP="00901C71">
      <w:r>
        <w:rPr>
          <w:noProof/>
        </w:rPr>
        <w:drawing>
          <wp:inline distT="0" distB="0" distL="0" distR="0" wp14:anchorId="2D21F9C9" wp14:editId="643D6CAB">
            <wp:extent cx="4719997" cy="3385996"/>
            <wp:effectExtent l="0" t="0" r="0" b="0"/>
            <wp:docPr id="3391421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0047" cy="3393205"/>
                    </a:xfrm>
                    <a:prstGeom prst="rect">
                      <a:avLst/>
                    </a:prstGeom>
                    <a:noFill/>
                  </pic:spPr>
                </pic:pic>
              </a:graphicData>
            </a:graphic>
          </wp:inline>
        </w:drawing>
      </w:r>
    </w:p>
    <w:p w14:paraId="4F0630D0" w14:textId="42BC0861" w:rsidR="00B0210C" w:rsidRDefault="00B0210C" w:rsidP="00B0210C">
      <w:pPr>
        <w:pStyle w:val="DiagramTitle"/>
      </w:pPr>
      <w:r>
        <w:t xml:space="preserve">Diagram </w:t>
      </w:r>
      <w:r>
        <w:fldChar w:fldCharType="begin"/>
      </w:r>
      <w:r>
        <w:instrText xml:space="preserve"> SEQ Diagram \* ARABIC </w:instrText>
      </w:r>
      <w:r>
        <w:fldChar w:fldCharType="separate"/>
      </w:r>
      <w:r w:rsidR="005A37E4">
        <w:rPr>
          <w:noProof/>
        </w:rPr>
        <w:t>3</w:t>
      </w:r>
      <w:r>
        <w:fldChar w:fldCharType="end"/>
      </w:r>
      <w:r>
        <w:t>: Communication relations</w:t>
      </w:r>
    </w:p>
    <w:p w14:paraId="61ACC4E2" w14:textId="47AFD196" w:rsidR="00CF640B" w:rsidRDefault="0020770E" w:rsidP="00EB70D7">
      <w:r>
        <w:t xml:space="preserve">Selected Ministries are directly involved in the project and are represented in the Steering Committee, other Ministries and governmental agencies will be consulted. </w:t>
      </w:r>
    </w:p>
    <w:p w14:paraId="53DD009C" w14:textId="5E949DF0" w:rsidR="00303954" w:rsidRPr="00F7035B" w:rsidRDefault="00130AD5" w:rsidP="00EB70D7">
      <w:r>
        <w:t>Communication beyond the level of individual Ministries (e.g. to the Government of the Gambia as a whole, or to the National Assembly) is out-of-scope of the project and is the full responsibility of MoCDE leadership.</w:t>
      </w:r>
    </w:p>
    <w:p w14:paraId="1DDC95CA" w14:textId="77777777" w:rsidR="00EB70D7" w:rsidRPr="00F7035B" w:rsidRDefault="00EB70D7" w:rsidP="00EB70D7">
      <w:pPr>
        <w:sectPr w:rsidR="00EB70D7" w:rsidRPr="00F7035B" w:rsidSect="004F4C41">
          <w:headerReference w:type="even" r:id="rId28"/>
          <w:headerReference w:type="default" r:id="rId29"/>
          <w:footerReference w:type="default" r:id="rId30"/>
          <w:headerReference w:type="first" r:id="rId31"/>
          <w:footerReference w:type="first" r:id="rId32"/>
          <w:pgSz w:w="11907" w:h="16840" w:code="9"/>
          <w:pgMar w:top="1418" w:right="1134" w:bottom="1134" w:left="1134" w:header="340" w:footer="567" w:gutter="0"/>
          <w:cols w:space="708"/>
          <w:docGrid w:linePitch="272"/>
        </w:sectPr>
      </w:pPr>
    </w:p>
    <w:p w14:paraId="60B2401F" w14:textId="63043029" w:rsidR="00901C71" w:rsidRDefault="0020770E" w:rsidP="00901C71">
      <w:r>
        <w:lastRenderedPageBreak/>
        <w:t xml:space="preserve">The following table summarises the various forms of communication between the parties. </w:t>
      </w:r>
    </w:p>
    <w:tbl>
      <w:tblPr>
        <w:tblStyle w:val="AAMColorfulTable"/>
        <w:tblW w:w="14500" w:type="dxa"/>
        <w:tblLayout w:type="fixed"/>
        <w:tblLook w:val="0620" w:firstRow="1" w:lastRow="0" w:firstColumn="0" w:lastColumn="0" w:noHBand="1" w:noVBand="1"/>
      </w:tblPr>
      <w:tblGrid>
        <w:gridCol w:w="1943"/>
        <w:gridCol w:w="3402"/>
        <w:gridCol w:w="2448"/>
        <w:gridCol w:w="1804"/>
        <w:gridCol w:w="1134"/>
        <w:gridCol w:w="3769"/>
      </w:tblGrid>
      <w:tr w:rsidR="00901C71" w:rsidRPr="00EB70D7" w14:paraId="09026B6D" w14:textId="77777777" w:rsidTr="000E1801">
        <w:trPr>
          <w:cnfStyle w:val="100000000000" w:firstRow="1" w:lastRow="0" w:firstColumn="0" w:lastColumn="0" w:oddVBand="0" w:evenVBand="0" w:oddHBand="0" w:evenHBand="0" w:firstRowFirstColumn="0" w:firstRowLastColumn="0" w:lastRowFirstColumn="0" w:lastRowLastColumn="0"/>
          <w:tblHeader/>
        </w:trPr>
        <w:tc>
          <w:tcPr>
            <w:tcW w:w="1943" w:type="dxa"/>
          </w:tcPr>
          <w:p w14:paraId="3152DB20" w14:textId="77777777" w:rsidR="00901C71" w:rsidRPr="00EB70D7" w:rsidRDefault="00901C71" w:rsidP="00CE7533">
            <w:pPr>
              <w:pStyle w:val="TableHeader"/>
            </w:pPr>
            <w:r w:rsidRPr="00EB70D7">
              <w:t>Communication form</w:t>
            </w:r>
          </w:p>
        </w:tc>
        <w:tc>
          <w:tcPr>
            <w:tcW w:w="3402" w:type="dxa"/>
          </w:tcPr>
          <w:p w14:paraId="52AD29C0" w14:textId="77777777" w:rsidR="00901C71" w:rsidRPr="00EB70D7" w:rsidRDefault="00901C71" w:rsidP="00CE7533">
            <w:pPr>
              <w:pStyle w:val="TableHeader"/>
            </w:pPr>
            <w:r w:rsidRPr="00EB70D7">
              <w:t>Goal</w:t>
            </w:r>
          </w:p>
        </w:tc>
        <w:tc>
          <w:tcPr>
            <w:tcW w:w="2448" w:type="dxa"/>
          </w:tcPr>
          <w:p w14:paraId="58277D65" w14:textId="77777777" w:rsidR="00901C71" w:rsidRPr="00EB70D7" w:rsidRDefault="00901C71" w:rsidP="00CE7533">
            <w:pPr>
              <w:pStyle w:val="TableHeader"/>
            </w:pPr>
            <w:r w:rsidRPr="00EB70D7">
              <w:t>Parties/participants</w:t>
            </w:r>
          </w:p>
        </w:tc>
        <w:tc>
          <w:tcPr>
            <w:tcW w:w="1804" w:type="dxa"/>
          </w:tcPr>
          <w:p w14:paraId="7E0272F0" w14:textId="77777777" w:rsidR="00901C71" w:rsidRPr="00EB70D7" w:rsidRDefault="00901C71" w:rsidP="00CE7533">
            <w:pPr>
              <w:pStyle w:val="TableHeader"/>
            </w:pPr>
            <w:r w:rsidRPr="00EB70D7">
              <w:t>Channel</w:t>
            </w:r>
          </w:p>
        </w:tc>
        <w:tc>
          <w:tcPr>
            <w:tcW w:w="1134" w:type="dxa"/>
          </w:tcPr>
          <w:p w14:paraId="3F006CEE" w14:textId="77777777" w:rsidR="00901C71" w:rsidRPr="00EB70D7" w:rsidRDefault="00901C71" w:rsidP="00CE7533">
            <w:pPr>
              <w:pStyle w:val="TableHeader"/>
            </w:pPr>
            <w:r w:rsidRPr="00EB70D7">
              <w:t>Timing</w:t>
            </w:r>
          </w:p>
        </w:tc>
        <w:tc>
          <w:tcPr>
            <w:tcW w:w="3769" w:type="dxa"/>
          </w:tcPr>
          <w:p w14:paraId="0E5FB729" w14:textId="77777777" w:rsidR="00901C71" w:rsidRPr="00EB70D7" w:rsidRDefault="00901C71" w:rsidP="00CE7533">
            <w:pPr>
              <w:pStyle w:val="TableHeader"/>
            </w:pPr>
            <w:r w:rsidRPr="00EB70D7">
              <w:t>Remarks</w:t>
            </w:r>
          </w:p>
        </w:tc>
      </w:tr>
      <w:tr w:rsidR="00901C71" w:rsidRPr="00EB70D7" w14:paraId="7560EC5D" w14:textId="77777777" w:rsidTr="00CE7533">
        <w:tc>
          <w:tcPr>
            <w:tcW w:w="14500" w:type="dxa"/>
            <w:gridSpan w:val="6"/>
            <w:shd w:val="clear" w:color="auto" w:fill="D6E3BC" w:themeFill="accent3" w:themeFillTint="66"/>
          </w:tcPr>
          <w:p w14:paraId="3CDFEBAC" w14:textId="77777777" w:rsidR="00901C71" w:rsidRPr="00EB70D7" w:rsidRDefault="00901C71" w:rsidP="00CE7533">
            <w:pPr>
              <w:pStyle w:val="TableHeader"/>
            </w:pPr>
            <w:r w:rsidRPr="00EB70D7">
              <w:t>Communication within the project team</w:t>
            </w:r>
          </w:p>
        </w:tc>
      </w:tr>
      <w:tr w:rsidR="00901C71" w:rsidRPr="00EB70D7" w14:paraId="665E8377" w14:textId="77777777" w:rsidTr="000E1801">
        <w:tc>
          <w:tcPr>
            <w:tcW w:w="1943" w:type="dxa"/>
          </w:tcPr>
          <w:p w14:paraId="2258A58C" w14:textId="77777777" w:rsidR="00901C71" w:rsidRPr="00EB70D7" w:rsidRDefault="00901C71" w:rsidP="00CE7533">
            <w:pPr>
              <w:pStyle w:val="TableRow"/>
            </w:pPr>
            <w:r w:rsidRPr="00EB70D7">
              <w:t>Progress meeting</w:t>
            </w:r>
          </w:p>
        </w:tc>
        <w:tc>
          <w:tcPr>
            <w:tcW w:w="3402" w:type="dxa"/>
          </w:tcPr>
          <w:p w14:paraId="3DD3A5C8" w14:textId="57E1FDF1" w:rsidR="00901C71" w:rsidRPr="00EB70D7" w:rsidRDefault="00901C71" w:rsidP="00CE7533">
            <w:pPr>
              <w:pStyle w:val="TableRow"/>
            </w:pPr>
            <w:r w:rsidRPr="00EB70D7">
              <w:t xml:space="preserve">To share and discuss progress information, related issues, </w:t>
            </w:r>
            <w:r w:rsidR="00CE2832">
              <w:t xml:space="preserve">and </w:t>
            </w:r>
            <w:r w:rsidRPr="00EB70D7">
              <w:t xml:space="preserve">risks and make decisions on items within the project boundaries </w:t>
            </w:r>
          </w:p>
        </w:tc>
        <w:tc>
          <w:tcPr>
            <w:tcW w:w="2448" w:type="dxa"/>
          </w:tcPr>
          <w:p w14:paraId="7B8BACCA" w14:textId="77777777" w:rsidR="00901C71" w:rsidRPr="00EB70D7" w:rsidRDefault="00901C71" w:rsidP="00CE7533">
            <w:pPr>
              <w:pStyle w:val="TableRow"/>
            </w:pPr>
            <w:r w:rsidRPr="00EB70D7">
              <w:t>Client’s and Consultant’s Project Manager, other invitees</w:t>
            </w:r>
          </w:p>
        </w:tc>
        <w:tc>
          <w:tcPr>
            <w:tcW w:w="1804" w:type="dxa"/>
          </w:tcPr>
          <w:p w14:paraId="3870B7FF" w14:textId="17FE88C3" w:rsidR="00901C71" w:rsidRPr="00EB70D7" w:rsidRDefault="0020770E" w:rsidP="00CE7533">
            <w:pPr>
              <w:pStyle w:val="TableCenteredRow"/>
            </w:pPr>
            <w:r>
              <w:t>verbal on Teams</w:t>
            </w:r>
          </w:p>
        </w:tc>
        <w:tc>
          <w:tcPr>
            <w:tcW w:w="1134" w:type="dxa"/>
          </w:tcPr>
          <w:p w14:paraId="574F79CB" w14:textId="5C0C0A58" w:rsidR="00901C71" w:rsidRPr="00EB70D7" w:rsidRDefault="00901C71" w:rsidP="00CE7533">
            <w:pPr>
              <w:pStyle w:val="TableCenteredRow"/>
            </w:pPr>
            <w:r w:rsidRPr="00EB70D7">
              <w:t>weekly</w:t>
            </w:r>
          </w:p>
        </w:tc>
        <w:tc>
          <w:tcPr>
            <w:tcW w:w="3769" w:type="dxa"/>
          </w:tcPr>
          <w:p w14:paraId="1F003784" w14:textId="04364FF3" w:rsidR="00901C71" w:rsidRPr="00EB70D7" w:rsidRDefault="0020770E" w:rsidP="00CE7533">
            <w:pPr>
              <w:pStyle w:val="TableRow"/>
            </w:pPr>
            <w:r>
              <w:t>Detailed in 7.2</w:t>
            </w:r>
          </w:p>
        </w:tc>
      </w:tr>
      <w:tr w:rsidR="00901C71" w:rsidRPr="00EB70D7" w14:paraId="3FE35F0D" w14:textId="77777777" w:rsidTr="000E1801">
        <w:tc>
          <w:tcPr>
            <w:tcW w:w="1943" w:type="dxa"/>
          </w:tcPr>
          <w:p w14:paraId="52E65521" w14:textId="77777777" w:rsidR="00901C71" w:rsidRPr="00EB70D7" w:rsidRDefault="00901C71" w:rsidP="00CE7533">
            <w:pPr>
              <w:pStyle w:val="TableRow"/>
            </w:pPr>
            <w:r w:rsidRPr="00EB70D7">
              <w:t>Steering Committee meeting</w:t>
            </w:r>
          </w:p>
        </w:tc>
        <w:tc>
          <w:tcPr>
            <w:tcW w:w="3402" w:type="dxa"/>
          </w:tcPr>
          <w:p w14:paraId="695CB837" w14:textId="13D7DF6B" w:rsidR="00901C71" w:rsidRPr="00EB70D7" w:rsidRDefault="00901C71" w:rsidP="00CE7533">
            <w:pPr>
              <w:pStyle w:val="TableRow"/>
            </w:pPr>
            <w:r w:rsidRPr="00EB70D7">
              <w:t xml:space="preserve">To share and discuss progress information, related issues, </w:t>
            </w:r>
            <w:r w:rsidR="00CE2832">
              <w:t xml:space="preserve">and </w:t>
            </w:r>
            <w:r w:rsidRPr="00EB70D7">
              <w:t>risks and make decisions on items affecting the project boundaries</w:t>
            </w:r>
          </w:p>
        </w:tc>
        <w:tc>
          <w:tcPr>
            <w:tcW w:w="2448" w:type="dxa"/>
          </w:tcPr>
          <w:p w14:paraId="2513FF08" w14:textId="77777777" w:rsidR="00901C71" w:rsidRPr="00EB70D7" w:rsidRDefault="00901C71" w:rsidP="00CE7533">
            <w:pPr>
              <w:pStyle w:val="TableRow"/>
            </w:pPr>
            <w:r w:rsidRPr="00EB70D7">
              <w:t>Steering Committee members</w:t>
            </w:r>
          </w:p>
        </w:tc>
        <w:tc>
          <w:tcPr>
            <w:tcW w:w="1804" w:type="dxa"/>
          </w:tcPr>
          <w:p w14:paraId="0B2BA2B6" w14:textId="579DE9C7" w:rsidR="00901C71" w:rsidRPr="00EB70D7" w:rsidRDefault="0020770E" w:rsidP="00CE7533">
            <w:pPr>
              <w:pStyle w:val="TableCenteredRow"/>
            </w:pPr>
            <w:r>
              <w:t>face-to-face with the inclusion of remote members via Teams</w:t>
            </w:r>
          </w:p>
        </w:tc>
        <w:tc>
          <w:tcPr>
            <w:tcW w:w="1134" w:type="dxa"/>
          </w:tcPr>
          <w:p w14:paraId="240DDA90" w14:textId="694D32F1" w:rsidR="00901C71" w:rsidRPr="00EB70D7" w:rsidRDefault="00130AD5" w:rsidP="00CE7533">
            <w:pPr>
              <w:pStyle w:val="TableCenteredRow"/>
            </w:pPr>
            <w:r>
              <w:t xml:space="preserve">at milestones or </w:t>
            </w:r>
            <w:r w:rsidR="00901C71" w:rsidRPr="00EB70D7">
              <w:t>at request</w:t>
            </w:r>
          </w:p>
        </w:tc>
        <w:tc>
          <w:tcPr>
            <w:tcW w:w="3769" w:type="dxa"/>
          </w:tcPr>
          <w:p w14:paraId="428693DD" w14:textId="7614A810" w:rsidR="00901C71" w:rsidRPr="00EB70D7" w:rsidRDefault="0020770E" w:rsidP="00CE7533">
            <w:pPr>
              <w:pStyle w:val="TableRow"/>
            </w:pPr>
            <w:r>
              <w:t>–</w:t>
            </w:r>
          </w:p>
        </w:tc>
      </w:tr>
      <w:tr w:rsidR="0020770E" w:rsidRPr="00EB70D7" w14:paraId="26E22E1C" w14:textId="77777777" w:rsidTr="000E1801">
        <w:tc>
          <w:tcPr>
            <w:tcW w:w="1943" w:type="dxa"/>
          </w:tcPr>
          <w:p w14:paraId="10C2406E" w14:textId="799D1C10" w:rsidR="0020770E" w:rsidRPr="00EB70D7" w:rsidRDefault="0020770E" w:rsidP="0020770E">
            <w:pPr>
              <w:pStyle w:val="TableRow"/>
            </w:pPr>
            <w:r>
              <w:t>Interviews</w:t>
            </w:r>
          </w:p>
        </w:tc>
        <w:tc>
          <w:tcPr>
            <w:tcW w:w="3402" w:type="dxa"/>
          </w:tcPr>
          <w:p w14:paraId="072E731D" w14:textId="3BF482A2" w:rsidR="0020770E" w:rsidRPr="00EB70D7" w:rsidRDefault="0020770E" w:rsidP="0020770E">
            <w:pPr>
              <w:pStyle w:val="TableRow"/>
            </w:pPr>
            <w:r w:rsidRPr="00A305B5">
              <w:t>To gather information on specific areas from a few individuals</w:t>
            </w:r>
          </w:p>
        </w:tc>
        <w:tc>
          <w:tcPr>
            <w:tcW w:w="2448" w:type="dxa"/>
          </w:tcPr>
          <w:p w14:paraId="2E445B5E" w14:textId="57E4F50D" w:rsidR="0020770E" w:rsidRPr="00A305B5" w:rsidRDefault="0020770E" w:rsidP="0020770E">
            <w:pPr>
              <w:pStyle w:val="TableRow"/>
            </w:pPr>
            <w:r w:rsidRPr="00A305B5">
              <w:t xml:space="preserve">Employees or other experts of </w:t>
            </w:r>
            <w:r>
              <w:t>MoCDE</w:t>
            </w:r>
            <w:r w:rsidRPr="00A305B5">
              <w:t xml:space="preserve"> and other involved institutions</w:t>
            </w:r>
          </w:p>
          <w:p w14:paraId="1C02C706" w14:textId="0F71E8D0" w:rsidR="0020770E" w:rsidRPr="00EB70D7" w:rsidRDefault="0020770E" w:rsidP="0020770E">
            <w:pPr>
              <w:pStyle w:val="TableRow"/>
            </w:pPr>
            <w:r w:rsidRPr="00A305B5">
              <w:t>Consultants</w:t>
            </w:r>
          </w:p>
        </w:tc>
        <w:tc>
          <w:tcPr>
            <w:tcW w:w="1804" w:type="dxa"/>
          </w:tcPr>
          <w:p w14:paraId="319A0074" w14:textId="1FFD27DD" w:rsidR="0020770E" w:rsidRPr="00EB70D7" w:rsidRDefault="0020770E" w:rsidP="0020770E">
            <w:pPr>
              <w:pStyle w:val="TableCenteredRow"/>
            </w:pPr>
            <w:r>
              <w:t xml:space="preserve">verbal </w:t>
            </w:r>
            <w:r w:rsidRPr="00A305B5">
              <w:t xml:space="preserve">face-to-face or remote </w:t>
            </w:r>
            <w:r>
              <w:t>(Teams)</w:t>
            </w:r>
          </w:p>
        </w:tc>
        <w:tc>
          <w:tcPr>
            <w:tcW w:w="1134" w:type="dxa"/>
          </w:tcPr>
          <w:p w14:paraId="7C1042B8" w14:textId="4DEF1AE2" w:rsidR="0020770E" w:rsidRPr="00EB70D7" w:rsidRDefault="0020770E" w:rsidP="0020770E">
            <w:pPr>
              <w:pStyle w:val="TableCenteredRow"/>
            </w:pPr>
            <w:r w:rsidRPr="00A305B5">
              <w:t>at request</w:t>
            </w:r>
          </w:p>
        </w:tc>
        <w:tc>
          <w:tcPr>
            <w:tcW w:w="3769" w:type="dxa"/>
          </w:tcPr>
          <w:p w14:paraId="16DC9238" w14:textId="337876C6" w:rsidR="0020770E" w:rsidRPr="00EB70D7" w:rsidRDefault="0020770E" w:rsidP="0020770E">
            <w:pPr>
              <w:pStyle w:val="TableRow"/>
            </w:pPr>
            <w:r w:rsidRPr="00A305B5">
              <w:t xml:space="preserve">Interviews are arranged in advance by </w:t>
            </w:r>
            <w:r>
              <w:t xml:space="preserve">the MoCDE </w:t>
            </w:r>
            <w:r w:rsidRPr="00A305B5">
              <w:t>Project Manager. On request, the Consultant is responsible for preparing interview questions in advance and for sending them to the interviewee at least one day before the scheduled interviews.</w:t>
            </w:r>
          </w:p>
        </w:tc>
      </w:tr>
      <w:tr w:rsidR="0020770E" w:rsidRPr="00EB70D7" w14:paraId="73FD48C3" w14:textId="77777777" w:rsidTr="000E1801">
        <w:tc>
          <w:tcPr>
            <w:tcW w:w="1943" w:type="dxa"/>
          </w:tcPr>
          <w:p w14:paraId="4E0FB1C0" w14:textId="5D7FA62A" w:rsidR="0020770E" w:rsidRPr="00EB70D7" w:rsidRDefault="0020770E" w:rsidP="0020770E">
            <w:pPr>
              <w:pStyle w:val="TableRow"/>
            </w:pPr>
            <w:r>
              <w:t>Workshops</w:t>
            </w:r>
          </w:p>
        </w:tc>
        <w:tc>
          <w:tcPr>
            <w:tcW w:w="3402" w:type="dxa"/>
          </w:tcPr>
          <w:p w14:paraId="4B22FAD3" w14:textId="1298C864" w:rsidR="0020770E" w:rsidRPr="00EB70D7" w:rsidRDefault="0020770E" w:rsidP="0020770E">
            <w:pPr>
              <w:pStyle w:val="TableRow"/>
            </w:pPr>
            <w:r w:rsidRPr="00A305B5">
              <w:t xml:space="preserve">To gather information </w:t>
            </w:r>
            <w:r>
              <w:t xml:space="preserve">or opinions </w:t>
            </w:r>
            <w:r w:rsidRPr="00A305B5">
              <w:t>on specific areas from a wider group of individuals</w:t>
            </w:r>
            <w:r>
              <w:t xml:space="preserve"> and to initiate discussion on certain topics.</w:t>
            </w:r>
          </w:p>
        </w:tc>
        <w:tc>
          <w:tcPr>
            <w:tcW w:w="2448" w:type="dxa"/>
          </w:tcPr>
          <w:p w14:paraId="0857531F" w14:textId="30395F2E" w:rsidR="0020770E" w:rsidRPr="00A305B5" w:rsidRDefault="0020770E" w:rsidP="0020770E">
            <w:pPr>
              <w:pStyle w:val="TableRow"/>
            </w:pPr>
            <w:r w:rsidRPr="00A305B5">
              <w:t xml:space="preserve">Employees or other experts of </w:t>
            </w:r>
            <w:r>
              <w:t>MoCDE and other involved institutions</w:t>
            </w:r>
          </w:p>
          <w:p w14:paraId="17FD55F5" w14:textId="191C75C6" w:rsidR="0020770E" w:rsidRPr="00EB70D7" w:rsidRDefault="0020770E" w:rsidP="0020770E">
            <w:pPr>
              <w:pStyle w:val="TableRow"/>
            </w:pPr>
            <w:r w:rsidRPr="00A305B5">
              <w:t>Consultants</w:t>
            </w:r>
          </w:p>
        </w:tc>
        <w:tc>
          <w:tcPr>
            <w:tcW w:w="1804" w:type="dxa"/>
          </w:tcPr>
          <w:p w14:paraId="6CD761A8" w14:textId="73DEF888" w:rsidR="0020770E" w:rsidRPr="00EB70D7" w:rsidRDefault="0020770E" w:rsidP="0020770E">
            <w:pPr>
              <w:pStyle w:val="TableCenteredRow"/>
            </w:pPr>
            <w:r w:rsidRPr="00A305B5">
              <w:t xml:space="preserve">verbal face-to-face or remote </w:t>
            </w:r>
            <w:r>
              <w:t>(Teams)</w:t>
            </w:r>
          </w:p>
        </w:tc>
        <w:tc>
          <w:tcPr>
            <w:tcW w:w="1134" w:type="dxa"/>
          </w:tcPr>
          <w:p w14:paraId="1DCA5914" w14:textId="4BF15DCF" w:rsidR="0020770E" w:rsidRPr="00EB70D7" w:rsidRDefault="0020770E" w:rsidP="0020770E">
            <w:pPr>
              <w:pStyle w:val="TableCenteredRow"/>
            </w:pPr>
            <w:r w:rsidRPr="00A305B5">
              <w:t>at request</w:t>
            </w:r>
          </w:p>
        </w:tc>
        <w:tc>
          <w:tcPr>
            <w:tcW w:w="3769" w:type="dxa"/>
          </w:tcPr>
          <w:p w14:paraId="05A8B754" w14:textId="4AE70098" w:rsidR="0020770E" w:rsidRPr="00A305B5" w:rsidRDefault="0020770E" w:rsidP="0020770E">
            <w:pPr>
              <w:pStyle w:val="TableRow"/>
            </w:pPr>
            <w:r w:rsidRPr="00A305B5">
              <w:t xml:space="preserve">In general, a group of experts of the Client is taking part in </w:t>
            </w:r>
            <w:r>
              <w:t>workshops.</w:t>
            </w:r>
          </w:p>
          <w:p w14:paraId="76C80F3B" w14:textId="01BA6DE5" w:rsidR="0020770E" w:rsidRPr="00EB70D7" w:rsidRDefault="0020770E" w:rsidP="0020770E">
            <w:pPr>
              <w:pStyle w:val="TableRow"/>
            </w:pPr>
            <w:r w:rsidRPr="00A305B5">
              <w:t xml:space="preserve">Workshops are arranged in advance by </w:t>
            </w:r>
            <w:r>
              <w:t xml:space="preserve">the MoCDE </w:t>
            </w:r>
            <w:r w:rsidRPr="00A305B5">
              <w:t xml:space="preserve">Project Manager. The Consultant is responsible for making necessary preparations </w:t>
            </w:r>
            <w:r>
              <w:t xml:space="preserve">(presentations, questionnaires, etc.) </w:t>
            </w:r>
            <w:r w:rsidRPr="00A305B5">
              <w:t>for the workshop.</w:t>
            </w:r>
          </w:p>
        </w:tc>
      </w:tr>
      <w:tr w:rsidR="0020770E" w:rsidRPr="00EB70D7" w14:paraId="742CF473" w14:textId="77777777" w:rsidTr="000E1801">
        <w:tc>
          <w:tcPr>
            <w:tcW w:w="1943" w:type="dxa"/>
          </w:tcPr>
          <w:p w14:paraId="777ECB63" w14:textId="1FA0789B" w:rsidR="0020770E" w:rsidRDefault="00130AD5" w:rsidP="0020770E">
            <w:pPr>
              <w:pStyle w:val="TableRow"/>
            </w:pPr>
            <w:r>
              <w:t>Technical Committee meetings</w:t>
            </w:r>
          </w:p>
        </w:tc>
        <w:tc>
          <w:tcPr>
            <w:tcW w:w="3402" w:type="dxa"/>
          </w:tcPr>
          <w:p w14:paraId="5DE11EBD" w14:textId="77777777" w:rsidR="0020770E" w:rsidRDefault="0020770E" w:rsidP="0020770E">
            <w:pPr>
              <w:pStyle w:val="TableRow"/>
            </w:pPr>
            <w:r>
              <w:t>To give feedback on deliverables to the Consultant</w:t>
            </w:r>
          </w:p>
          <w:p w14:paraId="564D7AA4" w14:textId="290CADD0" w:rsidR="00130AD5" w:rsidRPr="00A305B5" w:rsidRDefault="00130AD5" w:rsidP="0020770E">
            <w:pPr>
              <w:pStyle w:val="TableRow"/>
            </w:pPr>
            <w:r>
              <w:t>To discuss any arising technical questions.</w:t>
            </w:r>
          </w:p>
        </w:tc>
        <w:tc>
          <w:tcPr>
            <w:tcW w:w="2448" w:type="dxa"/>
          </w:tcPr>
          <w:p w14:paraId="7566D225" w14:textId="441F6EBE" w:rsidR="0020770E" w:rsidRPr="00A305B5" w:rsidRDefault="0020770E" w:rsidP="0020770E">
            <w:pPr>
              <w:pStyle w:val="TableRow"/>
            </w:pPr>
            <w:r>
              <w:t>MoCDE reviewers (Technical Team)</w:t>
            </w:r>
          </w:p>
        </w:tc>
        <w:tc>
          <w:tcPr>
            <w:tcW w:w="1804" w:type="dxa"/>
          </w:tcPr>
          <w:p w14:paraId="0498DD37" w14:textId="26AE2763" w:rsidR="0020770E" w:rsidRPr="00A305B5" w:rsidRDefault="0020770E" w:rsidP="0020770E">
            <w:pPr>
              <w:pStyle w:val="TableCenteredRow"/>
            </w:pPr>
            <w:r>
              <w:t>written</w:t>
            </w:r>
          </w:p>
        </w:tc>
        <w:tc>
          <w:tcPr>
            <w:tcW w:w="1134" w:type="dxa"/>
          </w:tcPr>
          <w:p w14:paraId="776B3F8C" w14:textId="77BCB4D9" w:rsidR="0020770E" w:rsidRPr="00A305B5" w:rsidRDefault="0020770E" w:rsidP="0020770E">
            <w:pPr>
              <w:pStyle w:val="TableCenteredRow"/>
            </w:pPr>
            <w:r>
              <w:t>on delivery</w:t>
            </w:r>
            <w:r w:rsidR="00130AD5">
              <w:t xml:space="preserve"> or at request</w:t>
            </w:r>
          </w:p>
        </w:tc>
        <w:tc>
          <w:tcPr>
            <w:tcW w:w="3769" w:type="dxa"/>
          </w:tcPr>
          <w:p w14:paraId="6871E361" w14:textId="1A1AE9C1" w:rsidR="0020770E" w:rsidRPr="00A305B5" w:rsidRDefault="0020770E" w:rsidP="0020770E">
            <w:pPr>
              <w:pStyle w:val="TableRow"/>
            </w:pPr>
            <w:r>
              <w:t>In the case of MS Word documents, feedback is via Revision marks and comments. Reviewers are to be identifiable for the case of further clarification needs (Initials or names must be used during review)</w:t>
            </w:r>
          </w:p>
        </w:tc>
      </w:tr>
      <w:tr w:rsidR="001B5848" w:rsidRPr="00EB70D7" w14:paraId="3639EBDC" w14:textId="77777777" w:rsidTr="000E1801">
        <w:tc>
          <w:tcPr>
            <w:tcW w:w="1943" w:type="dxa"/>
          </w:tcPr>
          <w:p w14:paraId="0AF9EC45" w14:textId="562117E7" w:rsidR="001B5848" w:rsidRDefault="001B5848" w:rsidP="001B5848">
            <w:pPr>
              <w:pStyle w:val="TableRow"/>
            </w:pPr>
            <w:r w:rsidRPr="00A305B5">
              <w:t xml:space="preserve">Review </w:t>
            </w:r>
            <w:r>
              <w:t>session</w:t>
            </w:r>
          </w:p>
        </w:tc>
        <w:tc>
          <w:tcPr>
            <w:tcW w:w="3402" w:type="dxa"/>
          </w:tcPr>
          <w:p w14:paraId="30E9CC03" w14:textId="61C6EAA0" w:rsidR="001B5848" w:rsidRDefault="001B5848" w:rsidP="001B5848">
            <w:pPr>
              <w:pStyle w:val="TableRow"/>
            </w:pPr>
            <w:r w:rsidRPr="00A305B5">
              <w:t xml:space="preserve">To receive verbal feedback and clarification questions on the deliverables </w:t>
            </w:r>
          </w:p>
        </w:tc>
        <w:tc>
          <w:tcPr>
            <w:tcW w:w="2448" w:type="dxa"/>
          </w:tcPr>
          <w:p w14:paraId="2723D657" w14:textId="302DF464" w:rsidR="001B5848" w:rsidRPr="00A305B5" w:rsidRDefault="001B5848" w:rsidP="001B5848">
            <w:pPr>
              <w:pStyle w:val="TableRow"/>
            </w:pPr>
            <w:r>
              <w:t>MoCDE</w:t>
            </w:r>
            <w:r w:rsidRPr="00A305B5">
              <w:t xml:space="preserve"> </w:t>
            </w:r>
            <w:r>
              <w:t xml:space="preserve">Project Manager </w:t>
            </w:r>
            <w:r w:rsidRPr="00A305B5">
              <w:t xml:space="preserve">and Consultant’s </w:t>
            </w:r>
            <w:r>
              <w:t>Team Leader</w:t>
            </w:r>
          </w:p>
          <w:p w14:paraId="24E295C2" w14:textId="6B2962C1" w:rsidR="001B5848" w:rsidRPr="00A305B5" w:rsidRDefault="001B5848" w:rsidP="001B5848">
            <w:pPr>
              <w:pStyle w:val="TableRow"/>
            </w:pPr>
            <w:r w:rsidRPr="00A305B5">
              <w:t xml:space="preserve">Reviewers of </w:t>
            </w:r>
            <w:r>
              <w:t>MoCDE</w:t>
            </w:r>
          </w:p>
          <w:p w14:paraId="14446ABB" w14:textId="2397F843" w:rsidR="001B5848" w:rsidRDefault="001B5848" w:rsidP="001B5848">
            <w:pPr>
              <w:pStyle w:val="TableRow"/>
            </w:pPr>
            <w:r w:rsidRPr="00A305B5">
              <w:t>Other experts of the Consultant</w:t>
            </w:r>
          </w:p>
        </w:tc>
        <w:tc>
          <w:tcPr>
            <w:tcW w:w="1804" w:type="dxa"/>
          </w:tcPr>
          <w:p w14:paraId="1FBF4108" w14:textId="181BF271" w:rsidR="001B5848" w:rsidRDefault="001B5848" w:rsidP="001B5848">
            <w:pPr>
              <w:pStyle w:val="TableCenteredRow"/>
            </w:pPr>
            <w:r w:rsidRPr="00A305B5">
              <w:t>verbal discussion (</w:t>
            </w:r>
            <w:r>
              <w:t>Teams</w:t>
            </w:r>
            <w:r w:rsidRPr="00A305B5">
              <w:t>)</w:t>
            </w:r>
          </w:p>
        </w:tc>
        <w:tc>
          <w:tcPr>
            <w:tcW w:w="1134" w:type="dxa"/>
          </w:tcPr>
          <w:p w14:paraId="072E931F" w14:textId="03309333" w:rsidR="001B5848" w:rsidRDefault="001B5848" w:rsidP="001B5848">
            <w:pPr>
              <w:pStyle w:val="TableCenteredRow"/>
            </w:pPr>
            <w:r w:rsidRPr="00A305B5">
              <w:t xml:space="preserve">at request </w:t>
            </w:r>
          </w:p>
        </w:tc>
        <w:tc>
          <w:tcPr>
            <w:tcW w:w="3769" w:type="dxa"/>
          </w:tcPr>
          <w:p w14:paraId="20CEBD1E" w14:textId="798BBD34" w:rsidR="001B5848" w:rsidRDefault="001B5848" w:rsidP="001B5848">
            <w:pPr>
              <w:pStyle w:val="TableRow"/>
            </w:pPr>
            <w:r w:rsidRPr="00A305B5">
              <w:t>Organised whenever the review comments need further clarification or consolidation.</w:t>
            </w:r>
          </w:p>
        </w:tc>
      </w:tr>
      <w:tr w:rsidR="001B5848" w:rsidRPr="00EB70D7" w14:paraId="3C78BF82" w14:textId="77777777" w:rsidTr="000E1801">
        <w:tc>
          <w:tcPr>
            <w:tcW w:w="1943" w:type="dxa"/>
          </w:tcPr>
          <w:p w14:paraId="7ADDB8A7" w14:textId="2A955B65" w:rsidR="001B5848" w:rsidRDefault="001B5848" w:rsidP="001B5848">
            <w:pPr>
              <w:pStyle w:val="TableRow"/>
            </w:pPr>
            <w:r w:rsidRPr="00A305B5">
              <w:t>Review workshops</w:t>
            </w:r>
          </w:p>
        </w:tc>
        <w:tc>
          <w:tcPr>
            <w:tcW w:w="3402" w:type="dxa"/>
          </w:tcPr>
          <w:p w14:paraId="2701D368" w14:textId="3EE007C9" w:rsidR="001B5848" w:rsidRPr="00A305B5" w:rsidRDefault="001B5848" w:rsidP="001B5848">
            <w:pPr>
              <w:pStyle w:val="TableRow"/>
            </w:pPr>
            <w:r w:rsidRPr="00A305B5">
              <w:t xml:space="preserve">To receive verbal feedback and clarification questions on the deliverables </w:t>
            </w:r>
          </w:p>
        </w:tc>
        <w:tc>
          <w:tcPr>
            <w:tcW w:w="2448" w:type="dxa"/>
          </w:tcPr>
          <w:p w14:paraId="3397788C" w14:textId="2246E099" w:rsidR="001B5848" w:rsidRPr="00A305B5" w:rsidRDefault="00DC216B" w:rsidP="001B5848">
            <w:pPr>
              <w:pStyle w:val="TableRow"/>
            </w:pPr>
            <w:r>
              <w:t>MoCDE</w:t>
            </w:r>
            <w:r w:rsidR="001B5848" w:rsidRPr="00A305B5">
              <w:t xml:space="preserve"> and Consultant’s Project Manager </w:t>
            </w:r>
          </w:p>
          <w:p w14:paraId="54F8541F" w14:textId="39636E60" w:rsidR="001B5848" w:rsidRPr="00A305B5" w:rsidRDefault="001B5848" w:rsidP="001B5848">
            <w:pPr>
              <w:pStyle w:val="TableRow"/>
            </w:pPr>
            <w:r w:rsidRPr="00A305B5">
              <w:t xml:space="preserve">Reviewers of </w:t>
            </w:r>
            <w:r w:rsidR="00DC216B">
              <w:t>MoCDE</w:t>
            </w:r>
          </w:p>
          <w:p w14:paraId="0C1816A0" w14:textId="55C00B1E" w:rsidR="001B5848" w:rsidRPr="00A305B5" w:rsidRDefault="001B5848" w:rsidP="001B5848">
            <w:pPr>
              <w:pStyle w:val="TableRow"/>
            </w:pPr>
            <w:r w:rsidRPr="00A305B5">
              <w:t>Other experts of the Consultant</w:t>
            </w:r>
          </w:p>
        </w:tc>
        <w:tc>
          <w:tcPr>
            <w:tcW w:w="1804" w:type="dxa"/>
          </w:tcPr>
          <w:p w14:paraId="1328A370" w14:textId="43776048" w:rsidR="001B5848" w:rsidRPr="00A305B5" w:rsidRDefault="001B5848" w:rsidP="001B5848">
            <w:pPr>
              <w:pStyle w:val="TableCenteredRow"/>
            </w:pPr>
            <w:r w:rsidRPr="00A305B5">
              <w:t>verbal discussion (</w:t>
            </w:r>
            <w:r>
              <w:t>Teams</w:t>
            </w:r>
            <w:r w:rsidRPr="00A305B5">
              <w:t>)</w:t>
            </w:r>
          </w:p>
        </w:tc>
        <w:tc>
          <w:tcPr>
            <w:tcW w:w="1134" w:type="dxa"/>
          </w:tcPr>
          <w:p w14:paraId="1912B2B7" w14:textId="55B57096" w:rsidR="001B5848" w:rsidRPr="00A305B5" w:rsidRDefault="001B5848" w:rsidP="001B5848">
            <w:pPr>
              <w:pStyle w:val="TableCenteredRow"/>
            </w:pPr>
            <w:r w:rsidRPr="00A305B5">
              <w:t xml:space="preserve">at request </w:t>
            </w:r>
          </w:p>
        </w:tc>
        <w:tc>
          <w:tcPr>
            <w:tcW w:w="3769" w:type="dxa"/>
          </w:tcPr>
          <w:p w14:paraId="7D5EE4B4" w14:textId="2CAD20CE" w:rsidR="001B5848" w:rsidRPr="00A305B5" w:rsidRDefault="001B5848" w:rsidP="001B5848">
            <w:pPr>
              <w:pStyle w:val="TableRow"/>
            </w:pPr>
            <w:r w:rsidRPr="00A305B5">
              <w:t>Organised whenever the review comments need further clarification or consolidation.</w:t>
            </w:r>
          </w:p>
        </w:tc>
      </w:tr>
      <w:tr w:rsidR="001B5848" w:rsidRPr="00EB70D7" w14:paraId="3D10E35C" w14:textId="77777777" w:rsidTr="000E1801">
        <w:tc>
          <w:tcPr>
            <w:tcW w:w="1943" w:type="dxa"/>
          </w:tcPr>
          <w:p w14:paraId="3CF43393" w14:textId="08D05169" w:rsidR="001B5848" w:rsidRDefault="001B5848" w:rsidP="001B5848">
            <w:pPr>
              <w:pStyle w:val="TableRow"/>
            </w:pPr>
            <w:r w:rsidRPr="00A305B5">
              <w:lastRenderedPageBreak/>
              <w:t>Bi-weekly progress report</w:t>
            </w:r>
          </w:p>
        </w:tc>
        <w:tc>
          <w:tcPr>
            <w:tcW w:w="3402" w:type="dxa"/>
          </w:tcPr>
          <w:p w14:paraId="7F6B5D39" w14:textId="3ACFE311" w:rsidR="001B5848" w:rsidRPr="00A305B5" w:rsidRDefault="001B5848" w:rsidP="001B5848">
            <w:pPr>
              <w:pStyle w:val="TableRow"/>
            </w:pPr>
            <w:r w:rsidRPr="00A305B5">
              <w:t xml:space="preserve">To provide progress information, issues, </w:t>
            </w:r>
            <w:r>
              <w:t xml:space="preserve">and </w:t>
            </w:r>
            <w:r w:rsidRPr="00A305B5">
              <w:t>risks to the Project manager</w:t>
            </w:r>
          </w:p>
        </w:tc>
        <w:tc>
          <w:tcPr>
            <w:tcW w:w="2448" w:type="dxa"/>
          </w:tcPr>
          <w:p w14:paraId="54E45735" w14:textId="628D35AB" w:rsidR="001B5848" w:rsidRPr="00A305B5" w:rsidRDefault="001B5848" w:rsidP="001B5848">
            <w:pPr>
              <w:pStyle w:val="TableRow"/>
            </w:pPr>
            <w:r w:rsidRPr="00A305B5">
              <w:t xml:space="preserve">Consultant’s </w:t>
            </w:r>
            <w:r>
              <w:t>Operative Team Leader</w:t>
            </w:r>
          </w:p>
        </w:tc>
        <w:tc>
          <w:tcPr>
            <w:tcW w:w="1804" w:type="dxa"/>
          </w:tcPr>
          <w:p w14:paraId="56F25DB3" w14:textId="3A32BB50" w:rsidR="001B5848" w:rsidRPr="00A305B5" w:rsidRDefault="001B5848" w:rsidP="001B5848">
            <w:pPr>
              <w:pStyle w:val="TableCenteredRow"/>
            </w:pPr>
            <w:r w:rsidRPr="00A305B5">
              <w:t>written report</w:t>
            </w:r>
          </w:p>
        </w:tc>
        <w:tc>
          <w:tcPr>
            <w:tcW w:w="1134" w:type="dxa"/>
          </w:tcPr>
          <w:p w14:paraId="2B0186E0" w14:textId="4748B425" w:rsidR="001B5848" w:rsidRPr="00A305B5" w:rsidRDefault="001B5848" w:rsidP="001B5848">
            <w:pPr>
              <w:pStyle w:val="TableCenteredRow"/>
            </w:pPr>
            <w:r w:rsidRPr="00A305B5">
              <w:t>bi-weekly</w:t>
            </w:r>
          </w:p>
        </w:tc>
        <w:tc>
          <w:tcPr>
            <w:tcW w:w="3769" w:type="dxa"/>
          </w:tcPr>
          <w:p w14:paraId="74A019F6" w14:textId="4B33BF3D" w:rsidR="001B5848" w:rsidRPr="00A305B5" w:rsidRDefault="001B5848" w:rsidP="001B5848">
            <w:pPr>
              <w:pStyle w:val="TableRow"/>
            </w:pPr>
            <w:r w:rsidRPr="00A305B5">
              <w:t>Detailed in Section 7.2</w:t>
            </w:r>
          </w:p>
        </w:tc>
      </w:tr>
      <w:tr w:rsidR="001B5848" w:rsidRPr="00EB70D7" w14:paraId="76F4B7A5" w14:textId="77777777" w:rsidTr="000E1801">
        <w:tc>
          <w:tcPr>
            <w:tcW w:w="1943" w:type="dxa"/>
          </w:tcPr>
          <w:p w14:paraId="60D69EC6" w14:textId="02DD3603" w:rsidR="001B5848" w:rsidRDefault="001B5848" w:rsidP="001B5848">
            <w:pPr>
              <w:pStyle w:val="TableRow"/>
            </w:pPr>
            <w:r w:rsidRPr="00A305B5">
              <w:t>Official correspondence related to the project</w:t>
            </w:r>
          </w:p>
        </w:tc>
        <w:tc>
          <w:tcPr>
            <w:tcW w:w="3402" w:type="dxa"/>
          </w:tcPr>
          <w:p w14:paraId="2495F12A" w14:textId="7B6DBB1F" w:rsidR="001B5848" w:rsidRPr="00A305B5" w:rsidRDefault="001B5848" w:rsidP="001B5848">
            <w:pPr>
              <w:pStyle w:val="TableRow"/>
            </w:pPr>
            <w:r w:rsidRPr="00A305B5">
              <w:t xml:space="preserve">To notify the </w:t>
            </w:r>
            <w:r>
              <w:t xml:space="preserve">contractual </w:t>
            </w:r>
            <w:r w:rsidRPr="00A305B5">
              <w:t>parties on items affecting the fulfilment of the contract</w:t>
            </w:r>
          </w:p>
        </w:tc>
        <w:tc>
          <w:tcPr>
            <w:tcW w:w="2448" w:type="dxa"/>
          </w:tcPr>
          <w:p w14:paraId="2751ACEE" w14:textId="168CB785" w:rsidR="001B5848" w:rsidRPr="00A305B5" w:rsidRDefault="001B5848" w:rsidP="001B5848">
            <w:pPr>
              <w:pStyle w:val="TableRow"/>
            </w:pPr>
            <w:r w:rsidRPr="00A305B5">
              <w:t xml:space="preserve">Representatives of </w:t>
            </w:r>
            <w:r>
              <w:t xml:space="preserve">MoCDE and </w:t>
            </w:r>
            <w:r w:rsidRPr="00A305B5">
              <w:t xml:space="preserve">the </w:t>
            </w:r>
            <w:r>
              <w:t xml:space="preserve">Consultant </w:t>
            </w:r>
          </w:p>
        </w:tc>
        <w:tc>
          <w:tcPr>
            <w:tcW w:w="1804" w:type="dxa"/>
          </w:tcPr>
          <w:p w14:paraId="0363E3AE" w14:textId="7FA9E893" w:rsidR="001B5848" w:rsidRPr="00A305B5" w:rsidRDefault="001B5848" w:rsidP="001B5848">
            <w:pPr>
              <w:pStyle w:val="TableCenteredRow"/>
            </w:pPr>
            <w:r w:rsidRPr="00A305B5">
              <w:t>written signed letters delivered in scanned versions and by courier services</w:t>
            </w:r>
          </w:p>
        </w:tc>
        <w:tc>
          <w:tcPr>
            <w:tcW w:w="1134" w:type="dxa"/>
          </w:tcPr>
          <w:p w14:paraId="2A224D0C" w14:textId="344C390D" w:rsidR="001B5848" w:rsidRPr="00A305B5" w:rsidRDefault="001B5848" w:rsidP="001B5848">
            <w:pPr>
              <w:pStyle w:val="TableCenteredRow"/>
            </w:pPr>
            <w:r w:rsidRPr="00A305B5">
              <w:t>at request</w:t>
            </w:r>
          </w:p>
        </w:tc>
        <w:tc>
          <w:tcPr>
            <w:tcW w:w="3769" w:type="dxa"/>
          </w:tcPr>
          <w:p w14:paraId="00F2A01A" w14:textId="6B35860E" w:rsidR="001B5848" w:rsidRPr="00A305B5" w:rsidRDefault="001B5848" w:rsidP="001B5848">
            <w:pPr>
              <w:pStyle w:val="TableRow"/>
            </w:pPr>
            <w:r w:rsidRPr="00A305B5">
              <w:t>Regulated by the Contract between the parties</w:t>
            </w:r>
          </w:p>
        </w:tc>
      </w:tr>
      <w:tr w:rsidR="001B5848" w:rsidRPr="001B5848" w14:paraId="104E4B7C" w14:textId="77777777" w:rsidTr="001B5848">
        <w:tc>
          <w:tcPr>
            <w:tcW w:w="14500" w:type="dxa"/>
            <w:gridSpan w:val="6"/>
            <w:shd w:val="clear" w:color="auto" w:fill="D6E3BC" w:themeFill="accent3" w:themeFillTint="66"/>
          </w:tcPr>
          <w:p w14:paraId="05AE71BE" w14:textId="3BDC1AC7" w:rsidR="001B5848" w:rsidRPr="001B5848" w:rsidRDefault="001B5848" w:rsidP="001B5848">
            <w:pPr>
              <w:pStyle w:val="TableHeader"/>
            </w:pPr>
            <w:bookmarkStart w:id="38" w:name="_Hlk169902470"/>
            <w:r w:rsidRPr="001B5848">
              <w:t xml:space="preserve">Communication between the project team and other </w:t>
            </w:r>
            <w:r>
              <w:t>MoCDE</w:t>
            </w:r>
            <w:r w:rsidRPr="001B5848">
              <w:t xml:space="preserve"> stakeholders</w:t>
            </w:r>
          </w:p>
        </w:tc>
      </w:tr>
      <w:bookmarkEnd w:id="38"/>
      <w:tr w:rsidR="001B5848" w:rsidRPr="00EB70D7" w14:paraId="4AB7FE19" w14:textId="77777777" w:rsidTr="000E1801">
        <w:tc>
          <w:tcPr>
            <w:tcW w:w="1943" w:type="dxa"/>
          </w:tcPr>
          <w:p w14:paraId="67BB24A1" w14:textId="2EAAADAB" w:rsidR="001B5848" w:rsidRPr="00A305B5" w:rsidRDefault="001B5848" w:rsidP="001B5848">
            <w:pPr>
              <w:pStyle w:val="TableRow"/>
            </w:pPr>
            <w:r w:rsidRPr="00A305B5">
              <w:t xml:space="preserve">Awareness raising </w:t>
            </w:r>
          </w:p>
        </w:tc>
        <w:tc>
          <w:tcPr>
            <w:tcW w:w="3402" w:type="dxa"/>
          </w:tcPr>
          <w:p w14:paraId="11791047" w14:textId="1280DAA3" w:rsidR="001B5848" w:rsidRPr="00A305B5" w:rsidRDefault="001B5848" w:rsidP="001B5848">
            <w:pPr>
              <w:pStyle w:val="TableRow"/>
            </w:pPr>
            <w:r w:rsidRPr="00A305B5">
              <w:t xml:space="preserve">To call the attention of the internal staff of </w:t>
            </w:r>
            <w:r>
              <w:t xml:space="preserve">MoCDE </w:t>
            </w:r>
            <w:r w:rsidRPr="00A305B5">
              <w:t>to the changes</w:t>
            </w:r>
          </w:p>
        </w:tc>
        <w:tc>
          <w:tcPr>
            <w:tcW w:w="2448" w:type="dxa"/>
          </w:tcPr>
          <w:p w14:paraId="6386BF72" w14:textId="74506C03" w:rsidR="001B5848" w:rsidRPr="00A305B5" w:rsidRDefault="001B5848" w:rsidP="001B5848">
            <w:pPr>
              <w:pStyle w:val="TableRow"/>
            </w:pPr>
            <w:r w:rsidRPr="00A305B5">
              <w:t xml:space="preserve">Consultant’s team to recommend </w:t>
            </w:r>
          </w:p>
          <w:p w14:paraId="6C723AD3" w14:textId="13FB709E" w:rsidR="001B5848" w:rsidRPr="00A305B5" w:rsidRDefault="001B5848" w:rsidP="001B5848">
            <w:pPr>
              <w:pStyle w:val="TableRow"/>
            </w:pPr>
            <w:proofErr w:type="spellStart"/>
            <w:r>
              <w:t>MoCDE’s</w:t>
            </w:r>
            <w:proofErr w:type="spellEnd"/>
            <w:r>
              <w:t xml:space="preserve"> affected staff</w:t>
            </w:r>
          </w:p>
        </w:tc>
        <w:tc>
          <w:tcPr>
            <w:tcW w:w="1804" w:type="dxa"/>
          </w:tcPr>
          <w:p w14:paraId="754791FB" w14:textId="000426F2" w:rsidR="001B5848" w:rsidRPr="00A305B5" w:rsidRDefault="001B5848" w:rsidP="001B5848">
            <w:pPr>
              <w:pStyle w:val="TableCenteredRow"/>
            </w:pPr>
            <w:r w:rsidRPr="00A305B5">
              <w:t>to be decided</w:t>
            </w:r>
          </w:p>
        </w:tc>
        <w:tc>
          <w:tcPr>
            <w:tcW w:w="1134" w:type="dxa"/>
          </w:tcPr>
          <w:p w14:paraId="55B84896" w14:textId="207A3EE3" w:rsidR="001B5848" w:rsidRPr="00A305B5" w:rsidRDefault="001B5848" w:rsidP="001B5848">
            <w:pPr>
              <w:pStyle w:val="TableCenteredRow"/>
            </w:pPr>
            <w:r>
              <w:t>at request</w:t>
            </w:r>
          </w:p>
        </w:tc>
        <w:tc>
          <w:tcPr>
            <w:tcW w:w="3769" w:type="dxa"/>
          </w:tcPr>
          <w:p w14:paraId="19C58CD1" w14:textId="6C8880DB" w:rsidR="001B5848" w:rsidRPr="00A305B5" w:rsidRDefault="001B5848" w:rsidP="001B5848">
            <w:pPr>
              <w:pStyle w:val="TableRow"/>
            </w:pPr>
            <w:r w:rsidRPr="00A305B5">
              <w:t xml:space="preserve">The details of the communication messages will be outlined </w:t>
            </w:r>
            <w:r>
              <w:t xml:space="preserve">during </w:t>
            </w:r>
            <w:r w:rsidRPr="00A305B5">
              <w:t xml:space="preserve">the </w:t>
            </w:r>
            <w:r>
              <w:t>Implementation Roadmap</w:t>
            </w:r>
          </w:p>
        </w:tc>
      </w:tr>
      <w:tr w:rsidR="001B5848" w:rsidRPr="00EB70D7" w14:paraId="2E210FC0" w14:textId="77777777" w:rsidTr="001B5848">
        <w:tc>
          <w:tcPr>
            <w:tcW w:w="14500" w:type="dxa"/>
            <w:gridSpan w:val="6"/>
            <w:shd w:val="clear" w:color="auto" w:fill="D6E3BC" w:themeFill="accent3" w:themeFillTint="66"/>
          </w:tcPr>
          <w:p w14:paraId="167553EB" w14:textId="69767A7D" w:rsidR="001B5848" w:rsidRPr="00A305B5" w:rsidRDefault="001B5848" w:rsidP="001B5848">
            <w:pPr>
              <w:pStyle w:val="TableHeader"/>
            </w:pPr>
            <w:r w:rsidRPr="001B5848">
              <w:t>Communication between the project team and External stakeholders involved in the project</w:t>
            </w:r>
          </w:p>
        </w:tc>
      </w:tr>
      <w:tr w:rsidR="001B5848" w:rsidRPr="00EB70D7" w14:paraId="7DBEDDB3" w14:textId="77777777" w:rsidTr="000E1801">
        <w:tc>
          <w:tcPr>
            <w:tcW w:w="1943" w:type="dxa"/>
          </w:tcPr>
          <w:p w14:paraId="78A85C7D" w14:textId="1A22ACDD" w:rsidR="001B5848" w:rsidRPr="00A305B5" w:rsidRDefault="001B5848" w:rsidP="001B5848">
            <w:pPr>
              <w:pStyle w:val="TableRow"/>
            </w:pPr>
            <w:r w:rsidRPr="00A305B5">
              <w:t>Other external communication</w:t>
            </w:r>
            <w:r>
              <w:t xml:space="preserve"> to involved stakeholders</w:t>
            </w:r>
          </w:p>
        </w:tc>
        <w:tc>
          <w:tcPr>
            <w:tcW w:w="3402" w:type="dxa"/>
          </w:tcPr>
          <w:p w14:paraId="6DF1237D" w14:textId="17EAB582" w:rsidR="001B5848" w:rsidRPr="00A305B5" w:rsidRDefault="001B5848" w:rsidP="001B5848">
            <w:pPr>
              <w:pStyle w:val="TableRow"/>
            </w:pPr>
            <w:r w:rsidRPr="00A305B5">
              <w:t>To provide information about the status, goals and other items to in</w:t>
            </w:r>
            <w:r>
              <w:t>volved</w:t>
            </w:r>
            <w:r w:rsidRPr="00A305B5">
              <w:t xml:space="preserve"> </w:t>
            </w:r>
            <w:r>
              <w:t xml:space="preserve">external stakeholders (e.g. </w:t>
            </w:r>
            <w:r w:rsidRPr="00A305B5">
              <w:t>governmental agencies</w:t>
            </w:r>
            <w:r>
              <w:t xml:space="preserve">, </w:t>
            </w:r>
            <w:r w:rsidRPr="00A305B5">
              <w:t>and other stakeholders</w:t>
            </w:r>
            <w:r>
              <w:t>)</w:t>
            </w:r>
          </w:p>
        </w:tc>
        <w:tc>
          <w:tcPr>
            <w:tcW w:w="2448" w:type="dxa"/>
          </w:tcPr>
          <w:p w14:paraId="39B0E786" w14:textId="77777777" w:rsidR="001B5848" w:rsidRDefault="001B5848" w:rsidP="001B5848">
            <w:pPr>
              <w:pStyle w:val="TableRow"/>
            </w:pPr>
            <w:r w:rsidRPr="00A305B5">
              <w:t>Client Project Manager</w:t>
            </w:r>
          </w:p>
          <w:p w14:paraId="52AEBF5E" w14:textId="0B47F5F2" w:rsidR="001B5848" w:rsidRPr="00A305B5" w:rsidRDefault="001B5848" w:rsidP="001B5848">
            <w:pPr>
              <w:pStyle w:val="TableRow"/>
            </w:pPr>
            <w:r>
              <w:t>Steering Committee members</w:t>
            </w:r>
          </w:p>
          <w:p w14:paraId="56EB6AD2" w14:textId="14F06220" w:rsidR="001B5848" w:rsidRPr="00A305B5" w:rsidRDefault="001B5848" w:rsidP="001B5848">
            <w:pPr>
              <w:pStyle w:val="TableRow"/>
            </w:pPr>
            <w:r w:rsidRPr="00A305B5">
              <w:t>Representatives of other stakeholders</w:t>
            </w:r>
          </w:p>
        </w:tc>
        <w:tc>
          <w:tcPr>
            <w:tcW w:w="1804" w:type="dxa"/>
          </w:tcPr>
          <w:p w14:paraId="206DD03C" w14:textId="64F12B75" w:rsidR="001B5848" w:rsidRPr="00A305B5" w:rsidRDefault="001B5848" w:rsidP="001B5848">
            <w:pPr>
              <w:pStyle w:val="TableCenteredRow"/>
            </w:pPr>
            <w:r w:rsidRPr="00A305B5">
              <w:t>verbal or written</w:t>
            </w:r>
            <w:r>
              <w:t xml:space="preserve"> </w:t>
            </w:r>
          </w:p>
        </w:tc>
        <w:tc>
          <w:tcPr>
            <w:tcW w:w="1134" w:type="dxa"/>
          </w:tcPr>
          <w:p w14:paraId="2FDA4E63" w14:textId="131D0C6F" w:rsidR="001B5848" w:rsidRPr="00A305B5" w:rsidRDefault="001B5848" w:rsidP="001B5848">
            <w:pPr>
              <w:pStyle w:val="TableCenteredRow"/>
            </w:pPr>
            <w:r w:rsidRPr="00A305B5">
              <w:t>at request</w:t>
            </w:r>
          </w:p>
        </w:tc>
        <w:tc>
          <w:tcPr>
            <w:tcW w:w="3769" w:type="dxa"/>
          </w:tcPr>
          <w:p w14:paraId="5C72CB80" w14:textId="62B30547" w:rsidR="001B5848" w:rsidRDefault="001B5848" w:rsidP="001B5848">
            <w:pPr>
              <w:pStyle w:val="TableRow"/>
            </w:pPr>
            <w:r w:rsidRPr="00A305B5">
              <w:t xml:space="preserve">The identification of information requests, channels and means for external stakeholders is the task of </w:t>
            </w:r>
            <w:r>
              <w:t>the Steering Committee</w:t>
            </w:r>
            <w:r w:rsidRPr="00A305B5">
              <w:t xml:space="preserve">. </w:t>
            </w:r>
          </w:p>
          <w:p w14:paraId="64FDF578" w14:textId="3AF5CAC9" w:rsidR="001B5848" w:rsidRPr="00A305B5" w:rsidRDefault="001B5848" w:rsidP="001B5848">
            <w:pPr>
              <w:pStyle w:val="TableRow"/>
            </w:pPr>
            <w:r w:rsidRPr="00A305B5">
              <w:t>The Consultant might be requested to contribute to the communication</w:t>
            </w:r>
            <w:r>
              <w:t xml:space="preserve"> with relevant information, but the means of communication is up to SC members.</w:t>
            </w:r>
          </w:p>
        </w:tc>
      </w:tr>
      <w:tr w:rsidR="00885F3C" w:rsidRPr="00EB70D7" w14:paraId="4D610B92" w14:textId="77777777" w:rsidTr="000E1801">
        <w:tc>
          <w:tcPr>
            <w:tcW w:w="1943" w:type="dxa"/>
          </w:tcPr>
          <w:p w14:paraId="2D80FE9C" w14:textId="0575940B" w:rsidR="00885F3C" w:rsidRPr="00A305B5" w:rsidRDefault="00885F3C" w:rsidP="001B5848">
            <w:pPr>
              <w:pStyle w:val="TableRow"/>
            </w:pPr>
            <w:r>
              <w:t>Sharing Project Status information</w:t>
            </w:r>
          </w:p>
        </w:tc>
        <w:tc>
          <w:tcPr>
            <w:tcW w:w="3402" w:type="dxa"/>
          </w:tcPr>
          <w:p w14:paraId="48B472B9" w14:textId="0FABEEAF" w:rsidR="00885F3C" w:rsidRPr="00A305B5" w:rsidRDefault="00885F3C" w:rsidP="001B5848">
            <w:pPr>
              <w:pStyle w:val="TableRow"/>
            </w:pPr>
            <w:r>
              <w:t>To obtain and provide information from and to other ongoing e-government initiatives</w:t>
            </w:r>
          </w:p>
        </w:tc>
        <w:tc>
          <w:tcPr>
            <w:tcW w:w="2448" w:type="dxa"/>
          </w:tcPr>
          <w:p w14:paraId="726E85B2" w14:textId="24670297" w:rsidR="00885F3C" w:rsidRDefault="00885F3C" w:rsidP="001B5848">
            <w:pPr>
              <w:pStyle w:val="TableRow"/>
            </w:pPr>
            <w:proofErr w:type="spellStart"/>
            <w:r>
              <w:t>MoDCE</w:t>
            </w:r>
            <w:proofErr w:type="spellEnd"/>
            <w:r>
              <w:t xml:space="preserve"> Project Manager, MoCDE Technical Committee Chair</w:t>
            </w:r>
          </w:p>
          <w:p w14:paraId="58CF55DD" w14:textId="4FDAD02B" w:rsidR="000E1801" w:rsidRDefault="000E1801" w:rsidP="001B5848">
            <w:pPr>
              <w:pStyle w:val="TableRow"/>
            </w:pPr>
            <w:r>
              <w:t>Consultant</w:t>
            </w:r>
          </w:p>
          <w:p w14:paraId="4DA20B0F" w14:textId="01E55628" w:rsidR="00885F3C" w:rsidRPr="00A305B5" w:rsidRDefault="00885F3C" w:rsidP="001B5848">
            <w:pPr>
              <w:pStyle w:val="TableRow"/>
            </w:pPr>
            <w:r>
              <w:t>Owners of other ongoing initiatives (sponsors, project managers)</w:t>
            </w:r>
          </w:p>
        </w:tc>
        <w:tc>
          <w:tcPr>
            <w:tcW w:w="1804" w:type="dxa"/>
          </w:tcPr>
          <w:p w14:paraId="5C8F0ED9" w14:textId="4999BEDD" w:rsidR="00885F3C" w:rsidRPr="00A305B5" w:rsidRDefault="00885F3C" w:rsidP="001B5848">
            <w:pPr>
              <w:pStyle w:val="TableCenteredRow"/>
            </w:pPr>
            <w:r>
              <w:t>verbal</w:t>
            </w:r>
          </w:p>
        </w:tc>
        <w:tc>
          <w:tcPr>
            <w:tcW w:w="1134" w:type="dxa"/>
          </w:tcPr>
          <w:p w14:paraId="773970D9" w14:textId="250D9B3B" w:rsidR="00885F3C" w:rsidRPr="00A305B5" w:rsidRDefault="00885F3C" w:rsidP="001B5848">
            <w:pPr>
              <w:pStyle w:val="TableCenteredRow"/>
            </w:pPr>
            <w:r>
              <w:t>2-3 times during project course</w:t>
            </w:r>
          </w:p>
        </w:tc>
        <w:tc>
          <w:tcPr>
            <w:tcW w:w="3769" w:type="dxa"/>
          </w:tcPr>
          <w:p w14:paraId="71AB22C0" w14:textId="1608DDBC" w:rsidR="00885F3C" w:rsidRPr="00A305B5" w:rsidRDefault="00885F3C" w:rsidP="001B5848">
            <w:pPr>
              <w:pStyle w:val="TableRow"/>
            </w:pPr>
            <w:r>
              <w:t>–</w:t>
            </w:r>
          </w:p>
        </w:tc>
      </w:tr>
      <w:tr w:rsidR="00130AD5" w:rsidRPr="00130AD5" w14:paraId="1EFEEDF8" w14:textId="77777777" w:rsidTr="0007203B">
        <w:tc>
          <w:tcPr>
            <w:tcW w:w="14500" w:type="dxa"/>
            <w:gridSpan w:val="6"/>
            <w:shd w:val="clear" w:color="auto" w:fill="D6E3BC" w:themeFill="accent3" w:themeFillTint="66"/>
          </w:tcPr>
          <w:p w14:paraId="1F190C70" w14:textId="5AA45190" w:rsidR="00130AD5" w:rsidRPr="00A305B5" w:rsidRDefault="00130AD5" w:rsidP="00130AD5">
            <w:pPr>
              <w:pStyle w:val="TableHeader"/>
            </w:pPr>
            <w:r w:rsidRPr="00130AD5">
              <w:t>Communication between the project team and External stakeholders affected by project results</w:t>
            </w:r>
          </w:p>
        </w:tc>
      </w:tr>
      <w:tr w:rsidR="00846ABF" w:rsidRPr="00EB70D7" w14:paraId="0F17F40F" w14:textId="77777777" w:rsidTr="000E1801">
        <w:tc>
          <w:tcPr>
            <w:tcW w:w="1943" w:type="dxa"/>
          </w:tcPr>
          <w:p w14:paraId="73BC6C8B" w14:textId="596A6332" w:rsidR="00846ABF" w:rsidRPr="00A305B5" w:rsidRDefault="00846ABF" w:rsidP="00846ABF">
            <w:pPr>
              <w:pStyle w:val="TableRow"/>
            </w:pPr>
            <w:r w:rsidRPr="00A305B5">
              <w:t>Other external communication</w:t>
            </w:r>
            <w:r>
              <w:t xml:space="preserve"> to affected stakeholders</w:t>
            </w:r>
          </w:p>
        </w:tc>
        <w:tc>
          <w:tcPr>
            <w:tcW w:w="3402" w:type="dxa"/>
          </w:tcPr>
          <w:p w14:paraId="1E9CF534" w14:textId="616C5EF6" w:rsidR="00846ABF" w:rsidRPr="00A305B5" w:rsidRDefault="00846ABF" w:rsidP="00846ABF">
            <w:pPr>
              <w:pStyle w:val="TableRow"/>
            </w:pPr>
            <w:r w:rsidRPr="00A305B5">
              <w:t>To provide information about the status, goals and other items to interested governmental agencies and other stakeholders</w:t>
            </w:r>
          </w:p>
        </w:tc>
        <w:tc>
          <w:tcPr>
            <w:tcW w:w="2448" w:type="dxa"/>
          </w:tcPr>
          <w:p w14:paraId="1583EF7E" w14:textId="77777777" w:rsidR="00846ABF" w:rsidRDefault="00846ABF" w:rsidP="00846ABF">
            <w:pPr>
              <w:pStyle w:val="TableRow"/>
            </w:pPr>
            <w:r>
              <w:t>Project Sponsor</w:t>
            </w:r>
          </w:p>
          <w:p w14:paraId="0677842A" w14:textId="74AAA346" w:rsidR="00846ABF" w:rsidRPr="00A305B5" w:rsidRDefault="00846ABF" w:rsidP="00846ABF">
            <w:pPr>
              <w:pStyle w:val="TableRow"/>
            </w:pPr>
            <w:r>
              <w:t xml:space="preserve">MoCDE </w:t>
            </w:r>
            <w:r w:rsidRPr="00A305B5">
              <w:t>Project Manager</w:t>
            </w:r>
          </w:p>
        </w:tc>
        <w:tc>
          <w:tcPr>
            <w:tcW w:w="1804" w:type="dxa"/>
          </w:tcPr>
          <w:p w14:paraId="3216028B" w14:textId="435549CF" w:rsidR="00846ABF" w:rsidRPr="00A305B5" w:rsidRDefault="00846ABF" w:rsidP="00846ABF">
            <w:pPr>
              <w:pStyle w:val="TableCenteredRow"/>
            </w:pPr>
            <w:r w:rsidRPr="00A305B5">
              <w:t>verbal or written</w:t>
            </w:r>
          </w:p>
        </w:tc>
        <w:tc>
          <w:tcPr>
            <w:tcW w:w="1134" w:type="dxa"/>
          </w:tcPr>
          <w:p w14:paraId="116C6CAF" w14:textId="39FD671D" w:rsidR="00846ABF" w:rsidRPr="00A305B5" w:rsidRDefault="00846ABF" w:rsidP="00846ABF">
            <w:pPr>
              <w:pStyle w:val="TableCenteredRow"/>
            </w:pPr>
            <w:r w:rsidRPr="00A305B5">
              <w:t>at request</w:t>
            </w:r>
          </w:p>
        </w:tc>
        <w:tc>
          <w:tcPr>
            <w:tcW w:w="3769" w:type="dxa"/>
          </w:tcPr>
          <w:p w14:paraId="0792356B" w14:textId="5320FE1D" w:rsidR="00846ABF" w:rsidRPr="00A305B5" w:rsidRDefault="00846ABF" w:rsidP="00846ABF">
            <w:pPr>
              <w:pStyle w:val="TableRow"/>
            </w:pPr>
            <w:r w:rsidRPr="00A305B5">
              <w:t xml:space="preserve">The identification of information requests, channels and means for external stakeholders is the task of </w:t>
            </w:r>
            <w:r w:rsidR="00DC216B">
              <w:t>MoCDE</w:t>
            </w:r>
            <w:r w:rsidRPr="00A305B5">
              <w:t>. The Consultant might be requested to contribute to the communication</w:t>
            </w:r>
          </w:p>
        </w:tc>
      </w:tr>
      <w:tr w:rsidR="00846ABF" w:rsidRPr="00EB70D7" w14:paraId="1B3D4794" w14:textId="77777777" w:rsidTr="000E1801">
        <w:tc>
          <w:tcPr>
            <w:tcW w:w="1943" w:type="dxa"/>
          </w:tcPr>
          <w:p w14:paraId="4ECAA1FE" w14:textId="3D8B3E36" w:rsidR="00846ABF" w:rsidRPr="00A305B5" w:rsidRDefault="00846ABF" w:rsidP="00846ABF">
            <w:pPr>
              <w:pStyle w:val="TableRow"/>
            </w:pPr>
            <w:r>
              <w:t>Informing the general public</w:t>
            </w:r>
          </w:p>
        </w:tc>
        <w:tc>
          <w:tcPr>
            <w:tcW w:w="3402" w:type="dxa"/>
          </w:tcPr>
          <w:p w14:paraId="4EB57426" w14:textId="62ACD19F" w:rsidR="00846ABF" w:rsidRPr="00A305B5" w:rsidRDefault="00846ABF" w:rsidP="00846ABF">
            <w:pPr>
              <w:pStyle w:val="TableRow"/>
            </w:pPr>
            <w:r>
              <w:t>To inform the general public of the results of the project</w:t>
            </w:r>
          </w:p>
        </w:tc>
        <w:tc>
          <w:tcPr>
            <w:tcW w:w="2448" w:type="dxa"/>
          </w:tcPr>
          <w:p w14:paraId="2235BEB5" w14:textId="255D6F47" w:rsidR="00846ABF" w:rsidRPr="00A305B5" w:rsidRDefault="00846ABF" w:rsidP="00846ABF">
            <w:pPr>
              <w:pStyle w:val="TableRow"/>
            </w:pPr>
            <w:r>
              <w:t>MoCDE Project Sponsor</w:t>
            </w:r>
          </w:p>
        </w:tc>
        <w:tc>
          <w:tcPr>
            <w:tcW w:w="1804" w:type="dxa"/>
          </w:tcPr>
          <w:p w14:paraId="0BC80ADF" w14:textId="77777777" w:rsidR="00846ABF" w:rsidRDefault="00846ABF" w:rsidP="00846ABF">
            <w:pPr>
              <w:pStyle w:val="TableCenteredRow"/>
            </w:pPr>
            <w:r>
              <w:t>to be decided</w:t>
            </w:r>
          </w:p>
          <w:p w14:paraId="02E1E49F" w14:textId="699999AE" w:rsidR="00846ABF" w:rsidRPr="00A305B5" w:rsidRDefault="00846ABF" w:rsidP="00846ABF">
            <w:pPr>
              <w:pStyle w:val="TableCenteredRow"/>
            </w:pPr>
            <w:r>
              <w:t>(press release, press conference, publication on MoCDE homepage)</w:t>
            </w:r>
          </w:p>
        </w:tc>
        <w:tc>
          <w:tcPr>
            <w:tcW w:w="1134" w:type="dxa"/>
          </w:tcPr>
          <w:p w14:paraId="2F0C6A73" w14:textId="1455388C" w:rsidR="00846ABF" w:rsidRPr="00A305B5" w:rsidRDefault="000E1801" w:rsidP="00846ABF">
            <w:pPr>
              <w:pStyle w:val="TableCenteredRow"/>
            </w:pPr>
            <w:r>
              <w:t>at project closure</w:t>
            </w:r>
          </w:p>
        </w:tc>
        <w:tc>
          <w:tcPr>
            <w:tcW w:w="3769" w:type="dxa"/>
          </w:tcPr>
          <w:p w14:paraId="0A5C8A96" w14:textId="7DD03686" w:rsidR="00846ABF" w:rsidRPr="00A305B5" w:rsidRDefault="00846ABF" w:rsidP="00846ABF">
            <w:pPr>
              <w:pStyle w:val="TableRow"/>
            </w:pPr>
            <w:r>
              <w:t>The definition of major messages is part of the Policy and Roadmap development</w:t>
            </w:r>
          </w:p>
        </w:tc>
      </w:tr>
    </w:tbl>
    <w:p w14:paraId="0614B1D7" w14:textId="77777777" w:rsidR="00EB70D7" w:rsidRDefault="00EB70D7" w:rsidP="00EB70D7"/>
    <w:p w14:paraId="708AC981" w14:textId="77777777" w:rsidR="00EB70D7" w:rsidRPr="00F7035B" w:rsidRDefault="00EB70D7" w:rsidP="00EB70D7">
      <w:pPr>
        <w:sectPr w:rsidR="00EB70D7" w:rsidRPr="00F7035B" w:rsidSect="00626A57">
          <w:headerReference w:type="default" r:id="rId33"/>
          <w:footerReference w:type="default" r:id="rId34"/>
          <w:pgSz w:w="16840" w:h="11907" w:orient="landscape" w:code="9"/>
          <w:pgMar w:top="1418" w:right="1134" w:bottom="1134" w:left="1134" w:header="340" w:footer="567" w:gutter="0"/>
          <w:cols w:space="708"/>
          <w:docGrid w:linePitch="272"/>
        </w:sectPr>
      </w:pPr>
    </w:p>
    <w:p w14:paraId="0C611EF6" w14:textId="27AA3408" w:rsidR="00901C71" w:rsidRDefault="00901C71" w:rsidP="00901C71">
      <w:pPr>
        <w:pStyle w:val="Heading2"/>
      </w:pPr>
      <w:bookmarkStart w:id="39" w:name="_Toc160493784"/>
      <w:bookmarkStart w:id="40" w:name="_Toc170293456"/>
      <w:r>
        <w:lastRenderedPageBreak/>
        <w:t xml:space="preserve">Project </w:t>
      </w:r>
      <w:r w:rsidR="00CE2832">
        <w:t>S</w:t>
      </w:r>
      <w:r>
        <w:t xml:space="preserve">tatus </w:t>
      </w:r>
      <w:bookmarkEnd w:id="39"/>
      <w:r w:rsidR="00CE2832">
        <w:t>Reporting</w:t>
      </w:r>
      <w:bookmarkEnd w:id="40"/>
    </w:p>
    <w:p w14:paraId="07DB28FA" w14:textId="67388767" w:rsidR="006F296D" w:rsidRPr="00A305B5" w:rsidRDefault="006F296D" w:rsidP="006F296D">
      <w:r w:rsidRPr="00A305B5">
        <w:t xml:space="preserve">To keep the Client informed on the status and current issues of the project, a regular status report is prepared for </w:t>
      </w:r>
      <w:r>
        <w:t xml:space="preserve">the MoCDE </w:t>
      </w:r>
      <w:r w:rsidRPr="00A305B5">
        <w:t xml:space="preserve">Project Manager. </w:t>
      </w:r>
    </w:p>
    <w:p w14:paraId="7DBFA328" w14:textId="77777777" w:rsidR="006F296D" w:rsidRPr="00A305B5" w:rsidRDefault="006F296D" w:rsidP="006F296D">
      <w:r w:rsidRPr="00A305B5">
        <w:t>The basic approach to Project Status reporting:</w:t>
      </w:r>
    </w:p>
    <w:p w14:paraId="3BE33968" w14:textId="77777777" w:rsidR="006F296D" w:rsidRPr="00A305B5" w:rsidRDefault="006F296D" w:rsidP="006F296D">
      <w:pPr>
        <w:pStyle w:val="ListBullet1"/>
      </w:pPr>
      <w:r w:rsidRPr="00A305B5">
        <w:t xml:space="preserve">The Consultant’s </w:t>
      </w:r>
      <w:r>
        <w:t xml:space="preserve">Team leader </w:t>
      </w:r>
      <w:r w:rsidRPr="00A305B5">
        <w:t xml:space="preserve">will prepare status reports on a bi-weekly basis in order to present all finished tasks and activities, achievements, and requirements for the preceding 2 weeks, as well as problems, issues and risks. </w:t>
      </w:r>
    </w:p>
    <w:p w14:paraId="171E18A2" w14:textId="77777777" w:rsidR="006F296D" w:rsidRPr="00A305B5" w:rsidRDefault="006F296D" w:rsidP="006F296D">
      <w:pPr>
        <w:pStyle w:val="ListBullet1"/>
      </w:pPr>
      <w:r w:rsidRPr="00A305B5">
        <w:t>The template of the Status Report is in the Appendix.</w:t>
      </w:r>
    </w:p>
    <w:p w14:paraId="78A3CE1F" w14:textId="3AD7E3CD" w:rsidR="006F296D" w:rsidRPr="00A305B5" w:rsidRDefault="006F296D" w:rsidP="006F296D">
      <w:pPr>
        <w:pStyle w:val="ListBullet1"/>
      </w:pPr>
      <w:r w:rsidRPr="00A305B5">
        <w:t xml:space="preserve">The Status Report is sent to </w:t>
      </w:r>
      <w:r>
        <w:t xml:space="preserve">the MoCDE </w:t>
      </w:r>
      <w:r w:rsidRPr="00A305B5">
        <w:t xml:space="preserve">Project </w:t>
      </w:r>
      <w:r>
        <w:t>m</w:t>
      </w:r>
      <w:r w:rsidRPr="00A305B5">
        <w:t xml:space="preserve">anager every second </w:t>
      </w:r>
      <w:r>
        <w:t>Friday</w:t>
      </w:r>
      <w:r w:rsidRPr="00A305B5">
        <w:t>.</w:t>
      </w:r>
    </w:p>
    <w:p w14:paraId="3F278235" w14:textId="7A78638E" w:rsidR="006F296D" w:rsidRPr="00A305B5" w:rsidRDefault="006F296D" w:rsidP="006F296D">
      <w:pPr>
        <w:pStyle w:val="ListBullet1"/>
      </w:pPr>
      <w:r>
        <w:t xml:space="preserve">The MoCDE </w:t>
      </w:r>
      <w:r w:rsidRPr="00A305B5">
        <w:t xml:space="preserve">Project </w:t>
      </w:r>
      <w:r>
        <w:t>m</w:t>
      </w:r>
      <w:r w:rsidRPr="00A305B5">
        <w:t>anager reviews the Status Report and makes his comments within 2 days of receipt.</w:t>
      </w:r>
    </w:p>
    <w:p w14:paraId="58973910" w14:textId="2E50EB53" w:rsidR="006F296D" w:rsidRPr="00A305B5" w:rsidRDefault="006F296D" w:rsidP="006F296D">
      <w:r w:rsidRPr="00A305B5">
        <w:t xml:space="preserve">In addition to the above regular status reporting, special Status Reports may be requested by the </w:t>
      </w:r>
      <w:r w:rsidR="00B669B6">
        <w:t xml:space="preserve">Steering </w:t>
      </w:r>
      <w:r w:rsidRPr="00A305B5">
        <w:t xml:space="preserve">Committee. These special Status Reports are to be prepared by </w:t>
      </w:r>
      <w:r>
        <w:t xml:space="preserve">the MoCDE Project manager with </w:t>
      </w:r>
      <w:r w:rsidRPr="00A305B5">
        <w:t xml:space="preserve">the </w:t>
      </w:r>
      <w:r>
        <w:t xml:space="preserve">contribution of the </w:t>
      </w:r>
      <w:r w:rsidRPr="00A305B5">
        <w:t xml:space="preserve">Consultant’s </w:t>
      </w:r>
      <w:r w:rsidR="00B669B6">
        <w:t xml:space="preserve">Operative </w:t>
      </w:r>
      <w:r>
        <w:t>Team leader if required</w:t>
      </w:r>
      <w:r w:rsidRPr="00A305B5">
        <w:t xml:space="preserve">. The structure and the content </w:t>
      </w:r>
      <w:r>
        <w:t>are</w:t>
      </w:r>
      <w:r w:rsidRPr="00A305B5">
        <w:t xml:space="preserve"> similar to that of the regular Status Reports, but the covered </w:t>
      </w:r>
      <w:r>
        <w:t>period</w:t>
      </w:r>
      <w:r w:rsidRPr="00A305B5">
        <w:t xml:space="preserve"> is longer.</w:t>
      </w:r>
    </w:p>
    <w:p w14:paraId="248D92CC" w14:textId="77777777" w:rsidR="00901C71" w:rsidRDefault="00901C71" w:rsidP="00901C71"/>
    <w:p w14:paraId="66457067" w14:textId="77777777" w:rsidR="00901C71" w:rsidRDefault="00901C71" w:rsidP="00901C71">
      <w:pPr>
        <w:pStyle w:val="Heading2"/>
      </w:pPr>
      <w:bookmarkStart w:id="41" w:name="_Toc160493785"/>
      <w:bookmarkStart w:id="42" w:name="_Toc170293457"/>
      <w:r>
        <w:t>Quality assurance and delivery acceptance</w:t>
      </w:r>
      <w:bookmarkEnd w:id="41"/>
      <w:bookmarkEnd w:id="42"/>
    </w:p>
    <w:p w14:paraId="304C0122" w14:textId="77777777" w:rsidR="00905D83" w:rsidRPr="00A305B5" w:rsidRDefault="00905D83" w:rsidP="00905D83">
      <w:r w:rsidRPr="00A305B5">
        <w:t>Quality assurance is a key domain of successful project execution. Its goal is to ensure the achievement of defined goals in terms of the content of the deliverables of the project. The approach to Quality assurance is the following:</w:t>
      </w:r>
    </w:p>
    <w:p w14:paraId="6ED437F6" w14:textId="19D008FA" w:rsidR="00905D83" w:rsidRPr="00A305B5" w:rsidRDefault="00905D83" w:rsidP="00905D83">
      <w:pPr>
        <w:pStyle w:val="ListBullet1"/>
      </w:pPr>
      <w:r w:rsidRPr="00A305B5">
        <w:t xml:space="preserve">The structure and content of the individual deliverables </w:t>
      </w:r>
      <w:r>
        <w:t>are</w:t>
      </w:r>
      <w:r w:rsidRPr="00A305B5">
        <w:t xml:space="preserve"> verified by </w:t>
      </w:r>
      <w:r w:rsidR="00DC216B">
        <w:t>MoCDE</w:t>
      </w:r>
      <w:r w:rsidRPr="00A305B5">
        <w:t xml:space="preserve"> before the work starts on the given deliverable.</w:t>
      </w:r>
    </w:p>
    <w:p w14:paraId="5E73C490" w14:textId="77777777" w:rsidR="00905D83" w:rsidRPr="00A305B5" w:rsidRDefault="00905D83" w:rsidP="00905D83">
      <w:pPr>
        <w:pStyle w:val="ListBullet1"/>
      </w:pPr>
      <w:r w:rsidRPr="00A305B5">
        <w:t>General quality requirements are defined for the deliverables as:</w:t>
      </w:r>
    </w:p>
    <w:p w14:paraId="1A48AD3E" w14:textId="77777777" w:rsidR="00905D83" w:rsidRPr="00A305B5" w:rsidRDefault="00905D83" w:rsidP="00905D83">
      <w:pPr>
        <w:pStyle w:val="ListBullet2"/>
      </w:pPr>
      <w:r w:rsidRPr="00A305B5">
        <w:t>compliance of Project deliverables with the Contract,</w:t>
      </w:r>
    </w:p>
    <w:p w14:paraId="712AF0B2" w14:textId="77777777" w:rsidR="00905D83" w:rsidRPr="00A305B5" w:rsidRDefault="00905D83" w:rsidP="00905D83">
      <w:pPr>
        <w:pStyle w:val="ListBullet2"/>
      </w:pPr>
      <w:r w:rsidRPr="00A305B5">
        <w:t>internal coherence of deliverables,</w:t>
      </w:r>
    </w:p>
    <w:p w14:paraId="1760E051" w14:textId="77777777" w:rsidR="00905D83" w:rsidRPr="00A305B5" w:rsidRDefault="00905D83" w:rsidP="00905D83">
      <w:pPr>
        <w:pStyle w:val="ListBullet2"/>
      </w:pPr>
      <w:r w:rsidRPr="00A305B5">
        <w:t>deduction of later results from previous deliverables and other information,</w:t>
      </w:r>
    </w:p>
    <w:p w14:paraId="7A8A3C71" w14:textId="77777777" w:rsidR="00905D83" w:rsidRPr="00A305B5" w:rsidRDefault="00905D83" w:rsidP="00905D83">
      <w:pPr>
        <w:pStyle w:val="ListBullet2"/>
      </w:pPr>
      <w:r w:rsidRPr="00A305B5">
        <w:t>compliance with the methodology used,</w:t>
      </w:r>
    </w:p>
    <w:p w14:paraId="243DC406" w14:textId="77777777" w:rsidR="00905D83" w:rsidRPr="00A305B5" w:rsidRDefault="00905D83" w:rsidP="00905D83">
      <w:pPr>
        <w:pStyle w:val="ListBullet2"/>
      </w:pPr>
      <w:r w:rsidRPr="00A305B5">
        <w:t>completeness of the deliverables.</w:t>
      </w:r>
    </w:p>
    <w:p w14:paraId="7095CF27" w14:textId="77777777" w:rsidR="00905D83" w:rsidRPr="00A305B5" w:rsidRDefault="00905D83" w:rsidP="00905D83">
      <w:pPr>
        <w:pStyle w:val="ListBullet2"/>
      </w:pPr>
      <w:r w:rsidRPr="00A305B5">
        <w:t>grammatical correctness.</w:t>
      </w:r>
    </w:p>
    <w:p w14:paraId="3E38F51E" w14:textId="77777777" w:rsidR="00905D83" w:rsidRPr="00A305B5" w:rsidRDefault="00905D83" w:rsidP="00905D83">
      <w:pPr>
        <w:pStyle w:val="ListBullet1"/>
      </w:pPr>
      <w:r w:rsidRPr="00A305B5">
        <w:t>Having completed a deliverable, the Consultant’s Team Leader forwards the given deliverable to the QA personnel within the Consultant’s staff who reviews the document and makes remarks which are to be incorporated before the deliverable is sent to the Client.</w:t>
      </w:r>
    </w:p>
    <w:p w14:paraId="7ACBF786" w14:textId="77777777" w:rsidR="00CF5F6D" w:rsidRDefault="00905D83" w:rsidP="00905D83">
      <w:pPr>
        <w:pStyle w:val="ListBullet1"/>
      </w:pPr>
      <w:r w:rsidRPr="00A305B5">
        <w:t xml:space="preserve">During the course of external quality assurance, the Client’s appointed staff members review the document and make their remarks. </w:t>
      </w:r>
    </w:p>
    <w:p w14:paraId="353983AE" w14:textId="587AD1B5" w:rsidR="00905D83" w:rsidRDefault="00905D83" w:rsidP="00CF5F6D">
      <w:r>
        <w:t xml:space="preserve">The process is </w:t>
      </w:r>
      <w:r w:rsidR="00CF5F6D">
        <w:t>the following:</w:t>
      </w:r>
    </w:p>
    <w:p w14:paraId="2C072315" w14:textId="4121C18E" w:rsidR="00CF5F6D" w:rsidRPr="00444796" w:rsidRDefault="00CF5F6D" w:rsidP="00A875A9">
      <w:pPr>
        <w:pStyle w:val="ListNumber1"/>
        <w:numPr>
          <w:ilvl w:val="0"/>
          <w:numId w:val="28"/>
        </w:numPr>
      </w:pPr>
      <w:r>
        <w:t>The deliverable</w:t>
      </w:r>
      <w:r w:rsidRPr="00444796">
        <w:t xml:space="preserve"> is prepared by the Consultants and submitted in English to </w:t>
      </w:r>
      <w:r>
        <w:t xml:space="preserve">the </w:t>
      </w:r>
      <w:r w:rsidR="00616A77">
        <w:t xml:space="preserve">MoCDE </w:t>
      </w:r>
      <w:r w:rsidRPr="00444796">
        <w:t>Project Manager in electronic form.</w:t>
      </w:r>
    </w:p>
    <w:p w14:paraId="28D995A7" w14:textId="21662E52" w:rsidR="00CF5F6D" w:rsidRPr="00444796" w:rsidRDefault="00CF5F6D" w:rsidP="00CF5F6D">
      <w:pPr>
        <w:pStyle w:val="ListNumber1"/>
        <w:numPr>
          <w:ilvl w:val="0"/>
          <w:numId w:val="15"/>
        </w:numPr>
      </w:pPr>
      <w:r>
        <w:t xml:space="preserve">The </w:t>
      </w:r>
      <w:r w:rsidR="00616A77">
        <w:t xml:space="preserve">MoCDE </w:t>
      </w:r>
      <w:r w:rsidRPr="00444796">
        <w:t xml:space="preserve">Project Manager distributes </w:t>
      </w:r>
      <w:r>
        <w:t>documents</w:t>
      </w:r>
      <w:r w:rsidRPr="00444796">
        <w:t xml:space="preserve"> to reviewers </w:t>
      </w:r>
      <w:r w:rsidR="00616A77">
        <w:t xml:space="preserve">of the Technical Committee </w:t>
      </w:r>
      <w:r w:rsidRPr="00444796">
        <w:t xml:space="preserve">who send their comments or their approval of contents within </w:t>
      </w:r>
      <w:r w:rsidR="00616A77">
        <w:t>10</w:t>
      </w:r>
      <w:r w:rsidRPr="00444796">
        <w:t xml:space="preserve"> (five) working days. The amendments and comments should be made using MS Word’s “Comment” and “Track changes” functions respectively. To be able to identify the various review files, the filenames for the reviewed documents are of the form: &lt;#original file name&gt; + “_” + &lt;#monogram of the reviewer&gt;. </w:t>
      </w:r>
    </w:p>
    <w:p w14:paraId="3E4EE3E9" w14:textId="5503A5FC" w:rsidR="00CF5F6D" w:rsidRPr="00444796" w:rsidRDefault="00CF5F6D" w:rsidP="00CF5F6D">
      <w:pPr>
        <w:pStyle w:val="ListNumber1"/>
        <w:numPr>
          <w:ilvl w:val="0"/>
          <w:numId w:val="15"/>
        </w:numPr>
      </w:pPr>
      <w:r>
        <w:lastRenderedPageBreak/>
        <w:t xml:space="preserve">The </w:t>
      </w:r>
      <w:r w:rsidR="00616A77">
        <w:t>MoCDE</w:t>
      </w:r>
      <w:r w:rsidRPr="00444796">
        <w:t xml:space="preserve"> Project Manager consolidates the reviewed documents into a single review document which contains all reviews. If this is technically problematic, then the individual review documents may be returned to the Consultant. </w:t>
      </w:r>
    </w:p>
    <w:p w14:paraId="738A3CFB" w14:textId="6DFEFA5F" w:rsidR="00CF5F6D" w:rsidRPr="00444796" w:rsidRDefault="00CF5F6D" w:rsidP="00CF5F6D">
      <w:pPr>
        <w:pStyle w:val="ListNumber1"/>
        <w:numPr>
          <w:ilvl w:val="0"/>
          <w:numId w:val="15"/>
        </w:numPr>
      </w:pPr>
      <w:r w:rsidRPr="00444796">
        <w:t xml:space="preserve">This consolidated review document is sent to the Consultant by </w:t>
      </w:r>
      <w:r w:rsidR="00616A77">
        <w:t xml:space="preserve">the MoCDE </w:t>
      </w:r>
      <w:r w:rsidRPr="00444796">
        <w:t>Project Manager.</w:t>
      </w:r>
    </w:p>
    <w:p w14:paraId="19525323" w14:textId="336D961C" w:rsidR="00CF5F6D" w:rsidRPr="00444796" w:rsidRDefault="00CF5F6D" w:rsidP="00CF5F6D">
      <w:pPr>
        <w:pStyle w:val="ListNumber1"/>
        <w:numPr>
          <w:ilvl w:val="0"/>
          <w:numId w:val="15"/>
        </w:numPr>
      </w:pPr>
      <w:r>
        <w:t xml:space="preserve">If </w:t>
      </w:r>
      <w:r w:rsidR="00616A77">
        <w:t>the MoCDE</w:t>
      </w:r>
      <w:r>
        <w:t xml:space="preserve"> does not send its</w:t>
      </w:r>
      <w:r w:rsidRPr="00444796">
        <w:t xml:space="preserve"> comments within </w:t>
      </w:r>
      <w:r w:rsidR="00616A77">
        <w:t>10</w:t>
      </w:r>
      <w:r w:rsidRPr="00444796">
        <w:t xml:space="preserve"> working days</w:t>
      </w:r>
      <w:r>
        <w:t xml:space="preserve">, then the Consultant sends a reminder notification to the </w:t>
      </w:r>
      <w:r w:rsidR="00616A77">
        <w:t xml:space="preserve">MoCDE </w:t>
      </w:r>
      <w:r>
        <w:t xml:space="preserve">Project Manager with whom a reasonable extension of the review period is agreed. If </w:t>
      </w:r>
      <w:r w:rsidR="00616A77">
        <w:t xml:space="preserve">MoCDE </w:t>
      </w:r>
      <w:r>
        <w:t>does not send comments within this additional grace period, then the document</w:t>
      </w:r>
      <w:r w:rsidRPr="00444796">
        <w:t xml:space="preserve"> shall be deemed approv</w:t>
      </w:r>
      <w:r>
        <w:t>ed</w:t>
      </w:r>
      <w:r w:rsidRPr="00444796">
        <w:t>.</w:t>
      </w:r>
      <w:r>
        <w:t xml:space="preserve"> Parties agree that the grace period may affect the completion deadlines.</w:t>
      </w:r>
    </w:p>
    <w:p w14:paraId="064C1333" w14:textId="77777777" w:rsidR="00CF5F6D" w:rsidRPr="00444796" w:rsidRDefault="00CF5F6D" w:rsidP="00CF5F6D">
      <w:pPr>
        <w:pStyle w:val="ListNumber1"/>
        <w:numPr>
          <w:ilvl w:val="0"/>
          <w:numId w:val="15"/>
        </w:numPr>
      </w:pPr>
      <w:r w:rsidRPr="00444796">
        <w:t xml:space="preserve">A review session is organised by the Consultant to discuss all findings, especially when the different reviewers have different </w:t>
      </w:r>
      <w:r>
        <w:t>opinions</w:t>
      </w:r>
      <w:r w:rsidRPr="00444796">
        <w:t xml:space="preserve"> on an issue.</w:t>
      </w:r>
    </w:p>
    <w:p w14:paraId="2F8948D2" w14:textId="50997CCE" w:rsidR="00CF5F6D" w:rsidRPr="00444796" w:rsidRDefault="00CF5F6D" w:rsidP="00CF5F6D">
      <w:pPr>
        <w:pStyle w:val="ListNumber1"/>
        <w:numPr>
          <w:ilvl w:val="0"/>
          <w:numId w:val="15"/>
        </w:numPr>
      </w:pPr>
      <w:r>
        <w:t>The Consultant</w:t>
      </w:r>
      <w:r w:rsidRPr="00444796">
        <w:t xml:space="preserve"> makes the necessary modifications within </w:t>
      </w:r>
      <w:r>
        <w:t>5</w:t>
      </w:r>
      <w:r w:rsidRPr="00444796">
        <w:t xml:space="preserve"> (five) working days and the modified document is submitted to the </w:t>
      </w:r>
      <w:r w:rsidR="00616A77">
        <w:t xml:space="preserve">MoCDE </w:t>
      </w:r>
      <w:r w:rsidRPr="00444796">
        <w:t xml:space="preserve">Project Manager in English in electronic form with </w:t>
      </w:r>
      <w:r>
        <w:t xml:space="preserve">a </w:t>
      </w:r>
      <w:r w:rsidRPr="00444796">
        <w:t>clear indication of the changes and the reasoning behind them.</w:t>
      </w:r>
    </w:p>
    <w:p w14:paraId="40BB6A18" w14:textId="35A9E0BF" w:rsidR="00CF5F6D" w:rsidRPr="00444796" w:rsidRDefault="00CF5F6D" w:rsidP="00CF5F6D">
      <w:pPr>
        <w:pStyle w:val="ListNumber1"/>
        <w:numPr>
          <w:ilvl w:val="0"/>
          <w:numId w:val="15"/>
        </w:numPr>
      </w:pPr>
      <w:r w:rsidRPr="00444796">
        <w:t>After the resubmission of the deliverable</w:t>
      </w:r>
      <w:r w:rsidR="00616A77">
        <w:t xml:space="preserve">, </w:t>
      </w:r>
      <w:r w:rsidRPr="00444796">
        <w:t xml:space="preserve">the </w:t>
      </w:r>
      <w:r w:rsidR="00616A77">
        <w:t xml:space="preserve">MoCDE </w:t>
      </w:r>
      <w:r w:rsidRPr="00444796">
        <w:t xml:space="preserve">Project Manager sends the modified deliverable </w:t>
      </w:r>
      <w:r>
        <w:t>to</w:t>
      </w:r>
      <w:r w:rsidRPr="00444796">
        <w:t xml:space="preserve"> the </w:t>
      </w:r>
      <w:r w:rsidR="00616A77">
        <w:t xml:space="preserve">Technical Committee members </w:t>
      </w:r>
      <w:r w:rsidRPr="00444796">
        <w:t xml:space="preserve">for check within </w:t>
      </w:r>
      <w:r w:rsidR="00616A77">
        <w:t>5</w:t>
      </w:r>
      <w:r w:rsidRPr="00444796">
        <w:t xml:space="preserve"> (three) working days.</w:t>
      </w:r>
    </w:p>
    <w:p w14:paraId="70E1F155" w14:textId="77777777" w:rsidR="00CF5F6D" w:rsidRPr="00444796" w:rsidRDefault="00CF5F6D" w:rsidP="00CF5F6D">
      <w:pPr>
        <w:pStyle w:val="ListNumber1"/>
        <w:numPr>
          <w:ilvl w:val="0"/>
          <w:numId w:val="15"/>
        </w:numPr>
      </w:pPr>
      <w:r w:rsidRPr="00444796">
        <w:t>If needed, then the modification/review cycle is repeated from step 3.</w:t>
      </w:r>
    </w:p>
    <w:p w14:paraId="26F4492F" w14:textId="266E0EB1" w:rsidR="00CF5F6D" w:rsidRPr="00444796" w:rsidRDefault="00CF5F6D" w:rsidP="00CF5F6D">
      <w:pPr>
        <w:pStyle w:val="ListNumber1"/>
        <w:numPr>
          <w:ilvl w:val="0"/>
          <w:numId w:val="15"/>
        </w:numPr>
      </w:pPr>
      <w:r w:rsidRPr="00444796">
        <w:t xml:space="preserve">If the deliverable is accepted by the reviewers, then it is submitted to </w:t>
      </w:r>
      <w:r w:rsidR="00616A77">
        <w:t xml:space="preserve">the </w:t>
      </w:r>
      <w:r w:rsidRPr="00444796">
        <w:t xml:space="preserve">Steering Committee for </w:t>
      </w:r>
      <w:r>
        <w:t xml:space="preserve">validation and </w:t>
      </w:r>
      <w:r w:rsidRPr="00444796">
        <w:t>approval.</w:t>
      </w:r>
    </w:p>
    <w:p w14:paraId="04A85AEE" w14:textId="77777777" w:rsidR="00CF5F6D" w:rsidRDefault="00CF5F6D" w:rsidP="00CF5F6D">
      <w:pPr>
        <w:pStyle w:val="ListNumber1"/>
        <w:numPr>
          <w:ilvl w:val="0"/>
          <w:numId w:val="15"/>
        </w:numPr>
      </w:pPr>
      <w:r w:rsidRPr="00444796">
        <w:t>The finali</w:t>
      </w:r>
      <w:r>
        <w:t>s</w:t>
      </w:r>
      <w:r w:rsidRPr="00444796">
        <w:t xml:space="preserve">ed </w:t>
      </w:r>
      <w:r>
        <w:t xml:space="preserve">and approved </w:t>
      </w:r>
      <w:r w:rsidRPr="00444796">
        <w:t xml:space="preserve">deliverables are printed and bound in </w:t>
      </w:r>
      <w:r>
        <w:t>2</w:t>
      </w:r>
      <w:r w:rsidRPr="00444796">
        <w:t xml:space="preserve"> (</w:t>
      </w:r>
      <w:r>
        <w:t>two</w:t>
      </w:r>
      <w:r w:rsidRPr="00444796">
        <w:t>) copies, signed by the representatives of the Client and Consultant and handed over to the Client</w:t>
      </w:r>
      <w:r>
        <w:t xml:space="preserve"> together with all electronic files needed to produce the deliverable (e.g. diagrams, worksheets, etc.)</w:t>
      </w:r>
      <w:r w:rsidRPr="00444796">
        <w:t>.</w:t>
      </w:r>
    </w:p>
    <w:p w14:paraId="49B5218B" w14:textId="18E94478" w:rsidR="00CF5F6D" w:rsidRDefault="00616A77" w:rsidP="00CF5F6D">
      <w:pPr>
        <w:pStyle w:val="ListNumber1"/>
        <w:numPr>
          <w:ilvl w:val="0"/>
          <w:numId w:val="15"/>
        </w:numPr>
      </w:pPr>
      <w:r>
        <w:t xml:space="preserve">The MoCDE </w:t>
      </w:r>
      <w:r w:rsidR="00CF5F6D" w:rsidRPr="00444796">
        <w:t xml:space="preserve">Project Manager obtains a signed Acceptance Certificate from </w:t>
      </w:r>
      <w:r>
        <w:t xml:space="preserve">MoCDE </w:t>
      </w:r>
      <w:r w:rsidR="00CF5F6D" w:rsidRPr="00444796">
        <w:t xml:space="preserve">and sends it to the Consultant’s </w:t>
      </w:r>
      <w:r w:rsidR="00CF5F6D">
        <w:t xml:space="preserve">Team leader </w:t>
      </w:r>
      <w:r w:rsidR="00CF5F6D" w:rsidRPr="00444796">
        <w:t>manager within 5 (five) days from approval.</w:t>
      </w:r>
    </w:p>
    <w:p w14:paraId="44D4BD78" w14:textId="77777777" w:rsidR="00CF5F6D" w:rsidRPr="00444796" w:rsidRDefault="00CF5F6D" w:rsidP="00CF5F6D">
      <w:pPr>
        <w:pStyle w:val="ListNumber1"/>
        <w:numPr>
          <w:ilvl w:val="0"/>
          <w:numId w:val="15"/>
        </w:numPr>
      </w:pPr>
      <w:r>
        <w:t xml:space="preserve">Upon receiving this approval, the Consultant may issue its invoice. </w:t>
      </w:r>
    </w:p>
    <w:p w14:paraId="3075749E" w14:textId="409EC811" w:rsidR="00CF5F6D" w:rsidRPr="00A305B5" w:rsidRDefault="00616A77" w:rsidP="00CF5F6D">
      <w:r>
        <w:t>The Change control procedure is triggered w</w:t>
      </w:r>
      <w:r w:rsidR="00CF5F6D" w:rsidRPr="00A305B5">
        <w:t>henever a late</w:t>
      </w:r>
      <w:r>
        <w:t>-</w:t>
      </w:r>
      <w:r w:rsidR="00CF5F6D" w:rsidRPr="00A305B5">
        <w:t xml:space="preserve">arriving review makes </w:t>
      </w:r>
      <w:r>
        <w:t>modifying</w:t>
      </w:r>
      <w:r w:rsidR="00CF5F6D" w:rsidRPr="00A305B5">
        <w:t xml:space="preserve"> an already formally accepted document necessary.</w:t>
      </w:r>
    </w:p>
    <w:p w14:paraId="40E83257" w14:textId="06A09F2A" w:rsidR="00901C71" w:rsidRDefault="00812EC4" w:rsidP="00901C71">
      <w:r>
        <w:t>It is important to note, that the governmental-level acceptance of the final documents (Policy and Roadmap) is beyond the scope of authority of the Consultant. Therefore, if such a procedure must be initiated, it is at the full discretion of the MoCDE and the act of formal governmental acceptance may not be regarded as the precondition of the fulfilment by the Consultant.</w:t>
      </w:r>
    </w:p>
    <w:p w14:paraId="79312E4E" w14:textId="77777777" w:rsidR="00812EC4" w:rsidRPr="00AC78E1" w:rsidRDefault="00812EC4" w:rsidP="00901C71"/>
    <w:p w14:paraId="26E01DC8" w14:textId="199E7533" w:rsidR="00901C71" w:rsidRDefault="00901C71" w:rsidP="00901C71">
      <w:pPr>
        <w:pStyle w:val="Heading2"/>
      </w:pPr>
      <w:bookmarkStart w:id="43" w:name="_Toc160493786"/>
      <w:bookmarkStart w:id="44" w:name="_Toc170293458"/>
      <w:r>
        <w:t>Decision</w:t>
      </w:r>
      <w:r w:rsidR="00CE2832">
        <w:t>-</w:t>
      </w:r>
      <w:r>
        <w:t xml:space="preserve">making </w:t>
      </w:r>
      <w:r w:rsidR="00CE2832">
        <w:t>P</w:t>
      </w:r>
      <w:r>
        <w:t>rocess</w:t>
      </w:r>
      <w:bookmarkEnd w:id="43"/>
      <w:bookmarkEnd w:id="44"/>
    </w:p>
    <w:p w14:paraId="4F45BD35" w14:textId="77777777" w:rsidR="00616A77" w:rsidRPr="00A305B5" w:rsidRDefault="00616A77" w:rsidP="00616A77">
      <w:r w:rsidRPr="00A305B5">
        <w:t>During the course of the project</w:t>
      </w:r>
      <w:r>
        <w:t>,</w:t>
      </w:r>
      <w:r w:rsidRPr="00A305B5">
        <w:t xml:space="preserve"> several project</w:t>
      </w:r>
      <w:r>
        <w:t>-</w:t>
      </w:r>
      <w:r w:rsidRPr="00A305B5">
        <w:t>related decisions may need to be made. There are two levels of decisions:</w:t>
      </w:r>
    </w:p>
    <w:p w14:paraId="41787AFD" w14:textId="77777777" w:rsidR="00616A77" w:rsidRPr="00602BDA" w:rsidRDefault="00616A77" w:rsidP="00616A77">
      <w:pPr>
        <w:pStyle w:val="ListNumber1"/>
        <w:numPr>
          <w:ilvl w:val="0"/>
          <w:numId w:val="26"/>
        </w:numPr>
      </w:pPr>
      <w:r w:rsidRPr="00602BDA">
        <w:t>Decisions which are not affecting the boundaries of the project, that is the scope, final deadline and budget remain within the respective boundaries (Type 1 decisions).</w:t>
      </w:r>
      <w:r>
        <w:t xml:space="preserve"> These decisions do not involve the amendment of the Contract.</w:t>
      </w:r>
    </w:p>
    <w:p w14:paraId="4613197F" w14:textId="77777777" w:rsidR="00616A77" w:rsidRPr="00602BDA" w:rsidRDefault="00616A77" w:rsidP="00616A77">
      <w:pPr>
        <w:pStyle w:val="ListNumber1"/>
      </w:pPr>
      <w:r w:rsidRPr="00602BDA">
        <w:t>Decision which may affect the scope, deadline</w:t>
      </w:r>
      <w:r>
        <w:t xml:space="preserve"> or</w:t>
      </w:r>
      <w:r w:rsidRPr="00602BDA">
        <w:t xml:space="preserve"> budget of the project (Type 2 decisions). These decisions involve the amendment of the Contract.</w:t>
      </w:r>
    </w:p>
    <w:p w14:paraId="65C5F1F4" w14:textId="77777777" w:rsidR="00616A77" w:rsidRPr="00A305B5" w:rsidRDefault="00616A77" w:rsidP="00616A77">
      <w:r w:rsidRPr="00A305B5">
        <w:t xml:space="preserve">The basic approach to </w:t>
      </w:r>
      <w:r>
        <w:t>decision-making</w:t>
      </w:r>
      <w:r w:rsidRPr="00A305B5">
        <w:t xml:space="preserve"> is the following:</w:t>
      </w:r>
    </w:p>
    <w:p w14:paraId="75E00F27" w14:textId="5694A2D5" w:rsidR="00616A77" w:rsidRPr="00A305B5" w:rsidRDefault="00616A77" w:rsidP="00616A77">
      <w:pPr>
        <w:pStyle w:val="ListBullet1"/>
      </w:pPr>
      <w:r w:rsidRPr="00A305B5">
        <w:t xml:space="preserve">Whenever a request for </w:t>
      </w:r>
      <w:r>
        <w:t xml:space="preserve">a </w:t>
      </w:r>
      <w:r w:rsidRPr="00A305B5">
        <w:t xml:space="preserve">decision arises, the Consultant’s Team Leader assesses the level of decision according to the previous classification and together with </w:t>
      </w:r>
      <w:r>
        <w:t xml:space="preserve">the MoCDE </w:t>
      </w:r>
      <w:r w:rsidRPr="00A305B5">
        <w:t>Project Manager decides on the individual or group of individuals to make the decision.</w:t>
      </w:r>
    </w:p>
    <w:p w14:paraId="2FB2527D" w14:textId="77777777" w:rsidR="00616A77" w:rsidRPr="00A305B5" w:rsidRDefault="00616A77" w:rsidP="00616A77">
      <w:pPr>
        <w:pStyle w:val="ListBullet1"/>
      </w:pPr>
      <w:r w:rsidRPr="00A305B5">
        <w:t>As a rule:</w:t>
      </w:r>
    </w:p>
    <w:p w14:paraId="6713610C" w14:textId="20152379" w:rsidR="00616A77" w:rsidRPr="00A305B5" w:rsidRDefault="00616A77" w:rsidP="00616A77">
      <w:pPr>
        <w:pStyle w:val="ListBullet2"/>
      </w:pPr>
      <w:r w:rsidRPr="00A305B5">
        <w:t xml:space="preserve">For Type 1: Decisions are to be made by </w:t>
      </w:r>
      <w:r>
        <w:t xml:space="preserve">the MoCDE </w:t>
      </w:r>
      <w:r w:rsidRPr="00A305B5">
        <w:t>Project Manager,</w:t>
      </w:r>
    </w:p>
    <w:p w14:paraId="6D7EE8D1" w14:textId="72FC3D5F" w:rsidR="00616A77" w:rsidRPr="00A305B5" w:rsidRDefault="00616A77" w:rsidP="00616A77">
      <w:pPr>
        <w:pStyle w:val="ListBullet2"/>
      </w:pPr>
      <w:r w:rsidRPr="00A305B5">
        <w:lastRenderedPageBreak/>
        <w:t>For Type 2: Decisions are to be made by the Steering Committee.</w:t>
      </w:r>
    </w:p>
    <w:p w14:paraId="38B68380" w14:textId="77777777" w:rsidR="00616A77" w:rsidRPr="00A305B5" w:rsidRDefault="00616A77" w:rsidP="00616A77">
      <w:pPr>
        <w:pStyle w:val="ListBullet1"/>
      </w:pPr>
      <w:r w:rsidRPr="00A305B5">
        <w:t xml:space="preserve">For Type 2 decisions a Decision paper is prepared, demonstrating the background, the alternatives, the evaluation criteria, the evaluation of alternatives, </w:t>
      </w:r>
      <w:r>
        <w:t xml:space="preserve">the </w:t>
      </w:r>
      <w:r w:rsidRPr="00A305B5">
        <w:t xml:space="preserve">deadline for </w:t>
      </w:r>
      <w:r>
        <w:t xml:space="preserve">a </w:t>
      </w:r>
      <w:r w:rsidRPr="00A305B5">
        <w:t xml:space="preserve">decision and a recommendation as demonstrated in the template of </w:t>
      </w:r>
      <w:r>
        <w:t xml:space="preserve">the </w:t>
      </w:r>
      <w:r w:rsidRPr="00A305B5">
        <w:t>Appendix. For Type 1 decisions a Decision paper is prepared only by request of the involved.</w:t>
      </w:r>
    </w:p>
    <w:p w14:paraId="4CDF9CCA" w14:textId="77777777" w:rsidR="00616A77" w:rsidRPr="00A305B5" w:rsidRDefault="00616A77" w:rsidP="00616A77">
      <w:pPr>
        <w:pStyle w:val="ListBullet1"/>
      </w:pPr>
      <w:r w:rsidRPr="00A305B5">
        <w:t>The person or group responsible for the decision may require additional information or analysis.</w:t>
      </w:r>
    </w:p>
    <w:p w14:paraId="398EE2AD" w14:textId="51CB5348" w:rsidR="00616A77" w:rsidRPr="00A305B5" w:rsidRDefault="00616A77" w:rsidP="00616A77">
      <w:pPr>
        <w:pStyle w:val="ListBullet1"/>
      </w:pPr>
      <w:r w:rsidRPr="00A305B5">
        <w:t>If the decision is not made within the specified deadline, then Type 1 decisions are escalated to the Steering Committee.</w:t>
      </w:r>
    </w:p>
    <w:p w14:paraId="399AD2E7" w14:textId="77777777" w:rsidR="00616A77" w:rsidRPr="00A305B5" w:rsidRDefault="00616A77" w:rsidP="00616A77">
      <w:pPr>
        <w:pStyle w:val="ListBullet1"/>
      </w:pPr>
      <w:r w:rsidRPr="00A305B5">
        <w:t xml:space="preserve">If Type 2 decisions are lagged, then they may directly affect the deadline of the Project. </w:t>
      </w:r>
    </w:p>
    <w:p w14:paraId="5F00DB1A" w14:textId="77777777" w:rsidR="00901C71" w:rsidRDefault="00901C71" w:rsidP="00901C71"/>
    <w:p w14:paraId="3EE26D28" w14:textId="77777777" w:rsidR="00901C71" w:rsidRDefault="00901C71" w:rsidP="00901C71">
      <w:pPr>
        <w:pStyle w:val="Heading2"/>
      </w:pPr>
      <w:bookmarkStart w:id="45" w:name="_Toc160493787"/>
      <w:bookmarkStart w:id="46" w:name="_Toc170293459"/>
      <w:r>
        <w:t>Project change control</w:t>
      </w:r>
      <w:bookmarkEnd w:id="45"/>
      <w:bookmarkEnd w:id="46"/>
    </w:p>
    <w:p w14:paraId="5E98A527" w14:textId="349C323D" w:rsidR="00616A77" w:rsidRPr="00A305B5" w:rsidRDefault="00616A77" w:rsidP="00616A77">
      <w:r w:rsidRPr="00A305B5">
        <w:t>Change management is needed whenever the concerned Parties experience alterations from what earlier was planned or stated in the Contract. In case the alteration has a relevant effect on the project, it shall be escalated and reported to the Steering Committee.</w:t>
      </w:r>
    </w:p>
    <w:p w14:paraId="2104C208" w14:textId="77777777" w:rsidR="00616A77" w:rsidRPr="00A305B5" w:rsidRDefault="00616A77" w:rsidP="00616A77">
      <w:r w:rsidRPr="00A305B5">
        <w:t xml:space="preserve">The basic approach to Change </w:t>
      </w:r>
      <w:r>
        <w:t xml:space="preserve">Control </w:t>
      </w:r>
      <w:r w:rsidRPr="00A305B5">
        <w:t>is the following:</w:t>
      </w:r>
    </w:p>
    <w:p w14:paraId="4E945FDB" w14:textId="77777777" w:rsidR="00616A77" w:rsidRPr="00A305B5" w:rsidRDefault="00616A77" w:rsidP="00616A77">
      <w:pPr>
        <w:pStyle w:val="ListBullet1"/>
      </w:pPr>
      <w:r w:rsidRPr="00A305B5">
        <w:t xml:space="preserve">Any alterations affecting the scope of the project or any requests to modify the content of a previously accepted deliverable of the Project or any assumptions listed in the Proposal or in Section 5 not holding, is regarded </w:t>
      </w:r>
      <w:r>
        <w:t xml:space="preserve">as </w:t>
      </w:r>
      <w:r w:rsidRPr="00A305B5">
        <w:t>a Change.</w:t>
      </w:r>
    </w:p>
    <w:p w14:paraId="2D2E422E" w14:textId="77777777" w:rsidR="00616A77" w:rsidRPr="00A305B5" w:rsidRDefault="00616A77" w:rsidP="00616A77">
      <w:pPr>
        <w:pStyle w:val="ListBullet1"/>
      </w:pPr>
      <w:r w:rsidRPr="00A305B5">
        <w:t>The Team Leader of the Consultant administers the Change request by providing the background and rationale of the change, the possible effects of accepting or denying (if applicable) the change and the estimated effects of the change on the schedule or the budget of the Change.</w:t>
      </w:r>
    </w:p>
    <w:p w14:paraId="62ADAE95" w14:textId="2D6F0802" w:rsidR="00616A77" w:rsidRPr="00A305B5" w:rsidRDefault="00616A77" w:rsidP="00616A77">
      <w:pPr>
        <w:pStyle w:val="ListBullet1"/>
      </w:pPr>
      <w:r w:rsidRPr="00A305B5">
        <w:t xml:space="preserve">If the change has no effect on the final deadline or the budget, then it is accepted or rejected by </w:t>
      </w:r>
      <w:r>
        <w:t xml:space="preserve">the MoCDE </w:t>
      </w:r>
      <w:r w:rsidRPr="00A305B5">
        <w:t>Project Manager.</w:t>
      </w:r>
    </w:p>
    <w:p w14:paraId="3C0F7C18" w14:textId="1793086D" w:rsidR="00616A77" w:rsidRPr="00A305B5" w:rsidRDefault="00616A77" w:rsidP="00616A77">
      <w:pPr>
        <w:pStyle w:val="ListBullet1"/>
      </w:pPr>
      <w:r w:rsidRPr="00A305B5">
        <w:t xml:space="preserve">If the change has such effect, then </w:t>
      </w:r>
      <w:r>
        <w:t xml:space="preserve">the </w:t>
      </w:r>
      <w:r w:rsidRPr="00A305B5">
        <w:t>decision on the Changes is made by the Steering Committee which may request additional information supporting their decision.</w:t>
      </w:r>
    </w:p>
    <w:p w14:paraId="39188920" w14:textId="4AAD1EB0" w:rsidR="00616A77" w:rsidRDefault="00616A77" w:rsidP="00616A77">
      <w:pPr>
        <w:pStyle w:val="ListBullet1"/>
      </w:pPr>
      <w:r w:rsidRPr="00A305B5">
        <w:t>If the accepted change results in the modification of the Contract, then in accordance with the Contract</w:t>
      </w:r>
      <w:r>
        <w:t>,</w:t>
      </w:r>
      <w:r w:rsidRPr="00A305B5">
        <w:t xml:space="preserve"> a written agreement is prepared between the Parties and signed by authori</w:t>
      </w:r>
      <w:r>
        <w:t>s</w:t>
      </w:r>
      <w:r w:rsidRPr="00A305B5">
        <w:t>ed representatives</w:t>
      </w:r>
      <w:r>
        <w:t>.</w:t>
      </w:r>
    </w:p>
    <w:p w14:paraId="18195425" w14:textId="77777777" w:rsidR="00901C71" w:rsidRDefault="00901C71" w:rsidP="00901C71"/>
    <w:p w14:paraId="1EBDDE91" w14:textId="5B180F5D" w:rsidR="00901C71" w:rsidRDefault="00901C71" w:rsidP="00901C71">
      <w:pPr>
        <w:pStyle w:val="Heading2"/>
      </w:pPr>
      <w:bookmarkStart w:id="47" w:name="_Toc160493788"/>
      <w:bookmarkStart w:id="48" w:name="_Toc170293460"/>
      <w:r>
        <w:t xml:space="preserve">Risk </w:t>
      </w:r>
      <w:r w:rsidR="00CE2832">
        <w:t>M</w:t>
      </w:r>
      <w:r>
        <w:t>anagement</w:t>
      </w:r>
      <w:bookmarkEnd w:id="47"/>
      <w:bookmarkEnd w:id="48"/>
    </w:p>
    <w:p w14:paraId="3BC1DAD3" w14:textId="77777777" w:rsidR="00616A77" w:rsidRPr="00A305B5" w:rsidRDefault="00616A77" w:rsidP="00616A77">
      <w:r w:rsidRPr="00A305B5">
        <w:t xml:space="preserve">Project risks are the issues, problems, </w:t>
      </w:r>
      <w:r>
        <w:t xml:space="preserve">and </w:t>
      </w:r>
      <w:r w:rsidRPr="00A305B5">
        <w:t>circumstances which threaten the achievement of project goals. Risk management means the timely recognition, evaluation and handling of risks. Its goal is to reduce the undesired effects of potential risks by recogni</w:t>
      </w:r>
      <w:r>
        <w:t>s</w:t>
      </w:r>
      <w:r w:rsidRPr="00A305B5">
        <w:t xml:space="preserve">ing them well before the risk events occur, by reducing the probability of occurrence and by providing means to mitigate the effects. </w:t>
      </w:r>
    </w:p>
    <w:p w14:paraId="16F4B655" w14:textId="77777777" w:rsidR="00616A77" w:rsidRPr="00A305B5" w:rsidRDefault="00616A77" w:rsidP="00616A77">
      <w:r w:rsidRPr="00A305B5">
        <w:t>The basic approach to risk management is the following:</w:t>
      </w:r>
    </w:p>
    <w:p w14:paraId="4503A103" w14:textId="77777777" w:rsidR="00616A77" w:rsidRPr="00A305B5" w:rsidRDefault="00616A77" w:rsidP="00616A77">
      <w:pPr>
        <w:pStyle w:val="ListBullet1"/>
      </w:pPr>
      <w:r w:rsidRPr="00A305B5">
        <w:t>Using a uniform risk evaluation scheme, the Consultant’s Team Leader evaluates the risk factors and for all factors with a high enough risk he defines risk mitigation actions together with their responsible person and deadline.</w:t>
      </w:r>
    </w:p>
    <w:p w14:paraId="3744CA87" w14:textId="77777777" w:rsidR="00616A77" w:rsidRPr="00A305B5" w:rsidRDefault="00616A77" w:rsidP="00616A77">
      <w:pPr>
        <w:pStyle w:val="ListBullet1"/>
      </w:pPr>
      <w:r w:rsidRPr="00A305B5">
        <w:t xml:space="preserve">The initial risk factors and actions are listed in </w:t>
      </w:r>
      <w:r>
        <w:t xml:space="preserve">Section 8 of </w:t>
      </w:r>
      <w:r w:rsidRPr="00A305B5">
        <w:t>this Inception Report.</w:t>
      </w:r>
    </w:p>
    <w:p w14:paraId="651A8019" w14:textId="77777777" w:rsidR="00616A77" w:rsidRPr="00A305B5" w:rsidRDefault="00616A77" w:rsidP="00616A77">
      <w:pPr>
        <w:pStyle w:val="ListBullet1"/>
      </w:pPr>
      <w:r w:rsidRPr="00A305B5">
        <w:t>The newly identified risk factors and the current status of the previously identified risks are summari</w:t>
      </w:r>
      <w:r>
        <w:t>s</w:t>
      </w:r>
      <w:r w:rsidRPr="00A305B5">
        <w:t>ed in the bi-weekly progress reports.</w:t>
      </w:r>
    </w:p>
    <w:p w14:paraId="44B11DDE" w14:textId="5D379490" w:rsidR="00616A77" w:rsidRPr="00A305B5" w:rsidRDefault="00616A77" w:rsidP="00616A77">
      <w:pPr>
        <w:pStyle w:val="ListBullet1"/>
      </w:pPr>
      <w:r w:rsidRPr="00A305B5">
        <w:t>Risk factors with high risk are escalated to the Steering Committee.</w:t>
      </w:r>
    </w:p>
    <w:p w14:paraId="59D39EDF" w14:textId="77777777" w:rsidR="00616A77" w:rsidRPr="00A305B5" w:rsidRDefault="00616A77" w:rsidP="00616A77">
      <w:pPr>
        <w:pStyle w:val="ListBullet1"/>
      </w:pPr>
      <w:r w:rsidRPr="00A305B5">
        <w:lastRenderedPageBreak/>
        <w:t>Consultant’s Team Leader tracks risks and mitigation actions.</w:t>
      </w:r>
    </w:p>
    <w:p w14:paraId="2682A6F5" w14:textId="77777777" w:rsidR="00616A77" w:rsidRPr="00A305B5" w:rsidRDefault="00616A77" w:rsidP="00616A77">
      <w:pPr>
        <w:pStyle w:val="SubSubSection"/>
      </w:pPr>
      <w:r w:rsidRPr="00A305B5">
        <w:t>The evaluation of risk factors</w:t>
      </w:r>
    </w:p>
    <w:p w14:paraId="7D4BC597" w14:textId="77777777" w:rsidR="00616A77" w:rsidRPr="00A305B5" w:rsidRDefault="00616A77" w:rsidP="00616A77">
      <w:r w:rsidRPr="00A305B5">
        <w:t>The risk factors are evaluated from two different viewpoints:</w:t>
      </w:r>
    </w:p>
    <w:p w14:paraId="5EE821B9" w14:textId="77777777" w:rsidR="00616A77" w:rsidRPr="00A305B5" w:rsidRDefault="00616A77" w:rsidP="00616A77">
      <w:pPr>
        <w:pStyle w:val="ListBullet1"/>
      </w:pPr>
      <w:r w:rsidRPr="00A305B5">
        <w:t>the effect of the risk on the project,</w:t>
      </w:r>
    </w:p>
    <w:p w14:paraId="0A629765" w14:textId="77777777" w:rsidR="00616A77" w:rsidRPr="00A305B5" w:rsidRDefault="00616A77" w:rsidP="00616A77">
      <w:pPr>
        <w:pStyle w:val="ListBullet1"/>
      </w:pPr>
      <w:r w:rsidRPr="00A305B5">
        <w:t>the probability of occurrence.</w:t>
      </w:r>
    </w:p>
    <w:p w14:paraId="76947F79" w14:textId="77777777" w:rsidR="00521DCA" w:rsidRDefault="00521DCA" w:rsidP="00616A77">
      <w:pPr>
        <w:keepNext/>
      </w:pPr>
    </w:p>
    <w:p w14:paraId="73D32EA7" w14:textId="7FB5A554" w:rsidR="00616A77" w:rsidRPr="00A305B5" w:rsidRDefault="00616A77" w:rsidP="00616A77">
      <w:pPr>
        <w:keepNext/>
      </w:pPr>
      <w:r w:rsidRPr="00A305B5">
        <w:t>The risk effects are classified as:</w:t>
      </w:r>
    </w:p>
    <w:tbl>
      <w:tblPr>
        <w:tblStyle w:val="AAMColorfulTable"/>
        <w:tblW w:w="0" w:type="auto"/>
        <w:tblLook w:val="02A0" w:firstRow="1" w:lastRow="0" w:firstColumn="1" w:lastColumn="0" w:noHBand="1" w:noVBand="0"/>
      </w:tblPr>
      <w:tblGrid>
        <w:gridCol w:w="2358"/>
        <w:gridCol w:w="6762"/>
      </w:tblGrid>
      <w:tr w:rsidR="00616A77" w:rsidRPr="00A305B5" w14:paraId="4C79E4DB" w14:textId="77777777" w:rsidTr="007950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58" w:type="dxa"/>
            <w:tcBorders>
              <w:bottom w:val="single" w:sz="12" w:space="0" w:color="000000" w:themeColor="text1"/>
            </w:tcBorders>
          </w:tcPr>
          <w:p w14:paraId="07B1BCF3" w14:textId="77777777" w:rsidR="00616A77" w:rsidRPr="00A305B5" w:rsidRDefault="00616A77" w:rsidP="007950DD">
            <w:pPr>
              <w:pStyle w:val="TableHeader"/>
            </w:pPr>
          </w:p>
        </w:tc>
        <w:tc>
          <w:tcPr>
            <w:tcW w:w="6762" w:type="dxa"/>
            <w:tcBorders>
              <w:bottom w:val="single" w:sz="12" w:space="0" w:color="000000" w:themeColor="text1"/>
            </w:tcBorders>
          </w:tcPr>
          <w:p w14:paraId="48AA688E" w14:textId="77777777" w:rsidR="00616A77" w:rsidRPr="00A305B5" w:rsidRDefault="00616A77" w:rsidP="007950DD">
            <w:pPr>
              <w:pStyle w:val="TableHeader"/>
              <w:cnfStyle w:val="100000000000" w:firstRow="1" w:lastRow="0" w:firstColumn="0" w:lastColumn="0" w:oddVBand="0" w:evenVBand="0" w:oddHBand="0" w:evenHBand="0" w:firstRowFirstColumn="0" w:firstRowLastColumn="0" w:lastRowFirstColumn="0" w:lastRowLastColumn="0"/>
            </w:pPr>
            <w:r w:rsidRPr="00A305B5">
              <w:t>Description</w:t>
            </w:r>
          </w:p>
        </w:tc>
      </w:tr>
      <w:tr w:rsidR="00616A77" w:rsidRPr="00A305B5" w14:paraId="4A93D65C" w14:textId="77777777" w:rsidTr="007950DD">
        <w:tc>
          <w:tcPr>
            <w:cnfStyle w:val="001000000000" w:firstRow="0" w:lastRow="0" w:firstColumn="1" w:lastColumn="0" w:oddVBand="0" w:evenVBand="0" w:oddHBand="0" w:evenHBand="0" w:firstRowFirstColumn="0" w:firstRowLastColumn="0" w:lastRowFirstColumn="0" w:lastRowLastColumn="0"/>
            <w:tcW w:w="2358" w:type="dxa"/>
            <w:tcBorders>
              <w:top w:val="single" w:sz="12" w:space="0" w:color="000000" w:themeColor="text1"/>
              <w:bottom w:val="single" w:sz="4" w:space="0" w:color="000000" w:themeColor="text1"/>
            </w:tcBorders>
          </w:tcPr>
          <w:p w14:paraId="7B4D7428" w14:textId="77777777" w:rsidR="00616A77" w:rsidRPr="00A305B5" w:rsidRDefault="00616A77" w:rsidP="007950DD">
            <w:pPr>
              <w:pStyle w:val="TableRow"/>
            </w:pPr>
            <w:r w:rsidRPr="00A305B5">
              <w:t xml:space="preserve">low effect </w:t>
            </w:r>
          </w:p>
        </w:tc>
        <w:tc>
          <w:tcPr>
            <w:tcW w:w="6762" w:type="dxa"/>
            <w:tcBorders>
              <w:top w:val="single" w:sz="12" w:space="0" w:color="000000" w:themeColor="text1"/>
              <w:bottom w:val="single" w:sz="4" w:space="0" w:color="000000" w:themeColor="text1"/>
            </w:tcBorders>
          </w:tcPr>
          <w:p w14:paraId="656E1120" w14:textId="77777777" w:rsidR="00616A77" w:rsidRPr="00A305B5" w:rsidRDefault="00616A77" w:rsidP="007950DD">
            <w:pPr>
              <w:pStyle w:val="TableRow"/>
              <w:cnfStyle w:val="000000000000" w:firstRow="0" w:lastRow="0" w:firstColumn="0" w:lastColumn="0" w:oddVBand="0" w:evenVBand="0" w:oddHBand="0" w:evenHBand="0" w:firstRowFirstColumn="0" w:firstRowLastColumn="0" w:lastRowFirstColumn="0" w:lastRowLastColumn="0"/>
            </w:pPr>
            <w:r>
              <w:t>The occurrence</w:t>
            </w:r>
            <w:r w:rsidRPr="00A305B5">
              <w:t xml:space="preserve"> of the risk event has only </w:t>
            </w:r>
            <w:r>
              <w:t xml:space="preserve">a </w:t>
            </w:r>
            <w:r w:rsidRPr="00A305B5">
              <w:t xml:space="preserve">minor effect on the project scope, </w:t>
            </w:r>
            <w:r>
              <w:t xml:space="preserve">or </w:t>
            </w:r>
            <w:r w:rsidRPr="00A305B5">
              <w:t>timeline and no effect on the budget</w:t>
            </w:r>
          </w:p>
        </w:tc>
      </w:tr>
      <w:tr w:rsidR="00616A77" w:rsidRPr="00A305B5" w14:paraId="6F6CC861" w14:textId="77777777" w:rsidTr="007950DD">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000000" w:themeColor="text1"/>
            </w:tcBorders>
          </w:tcPr>
          <w:p w14:paraId="24936A2E" w14:textId="77777777" w:rsidR="00616A77" w:rsidRPr="00A305B5" w:rsidRDefault="00616A77" w:rsidP="007950DD">
            <w:pPr>
              <w:pStyle w:val="TableRow"/>
            </w:pPr>
            <w:r w:rsidRPr="00A305B5">
              <w:t>medium effect</w:t>
            </w:r>
          </w:p>
        </w:tc>
        <w:tc>
          <w:tcPr>
            <w:tcW w:w="6762" w:type="dxa"/>
            <w:tcBorders>
              <w:top w:val="single" w:sz="4" w:space="0" w:color="000000" w:themeColor="text1"/>
            </w:tcBorders>
          </w:tcPr>
          <w:p w14:paraId="465D299F" w14:textId="77777777" w:rsidR="00616A77" w:rsidRPr="00A305B5" w:rsidRDefault="00616A77" w:rsidP="007950DD">
            <w:pPr>
              <w:pStyle w:val="TableRow"/>
              <w:cnfStyle w:val="000000000000" w:firstRow="0" w:lastRow="0" w:firstColumn="0" w:lastColumn="0" w:oddVBand="0" w:evenVBand="0" w:oddHBand="0" w:evenHBand="0" w:firstRowFirstColumn="0" w:firstRowLastColumn="0" w:lastRowFirstColumn="0" w:lastRowLastColumn="0"/>
            </w:pPr>
            <w:r>
              <w:t>The o</w:t>
            </w:r>
            <w:r w:rsidRPr="00A305B5">
              <w:t xml:space="preserve">ccurrence of the risk event may have </w:t>
            </w:r>
            <w:r>
              <w:t xml:space="preserve">a </w:t>
            </w:r>
            <w:r w:rsidRPr="00A305B5">
              <w:t>moderate effect on the project that is either</w:t>
            </w:r>
          </w:p>
          <w:p w14:paraId="7F129A77" w14:textId="77777777" w:rsidR="00616A77" w:rsidRPr="00A305B5" w:rsidRDefault="00616A77" w:rsidP="007950DD">
            <w:pPr>
              <w:pStyle w:val="TableBullet"/>
              <w:cnfStyle w:val="000000000000" w:firstRow="0" w:lastRow="0" w:firstColumn="0" w:lastColumn="0" w:oddVBand="0" w:evenVBand="0" w:oddHBand="0" w:evenHBand="0" w:firstRowFirstColumn="0" w:firstRowLastColumn="0" w:lastRowFirstColumn="0" w:lastRowLastColumn="0"/>
            </w:pPr>
            <w:r w:rsidRPr="00A305B5">
              <w:t>some minor goals of the project are achieved with limitations or</w:t>
            </w:r>
          </w:p>
          <w:p w14:paraId="07BCC20B" w14:textId="77777777" w:rsidR="00616A77" w:rsidRPr="00A305B5" w:rsidRDefault="00616A77" w:rsidP="007950DD">
            <w:pPr>
              <w:pStyle w:val="TableBullet"/>
              <w:cnfStyle w:val="000000000000" w:firstRow="0" w:lastRow="0" w:firstColumn="0" w:lastColumn="0" w:oddVBand="0" w:evenVBand="0" w:oddHBand="0" w:evenHBand="0" w:firstRowFirstColumn="0" w:firstRowLastColumn="0" w:lastRowFirstColumn="0" w:lastRowLastColumn="0"/>
            </w:pPr>
            <w:r w:rsidRPr="00A305B5">
              <w:t>the project deadline may be overrun by at most 4 weeks</w:t>
            </w:r>
          </w:p>
        </w:tc>
      </w:tr>
      <w:tr w:rsidR="00616A77" w:rsidRPr="00A305B5" w14:paraId="286596F1" w14:textId="77777777" w:rsidTr="007950DD">
        <w:tc>
          <w:tcPr>
            <w:cnfStyle w:val="001000000000" w:firstRow="0" w:lastRow="0" w:firstColumn="1" w:lastColumn="0" w:oddVBand="0" w:evenVBand="0" w:oddHBand="0" w:evenHBand="0" w:firstRowFirstColumn="0" w:firstRowLastColumn="0" w:lastRowFirstColumn="0" w:lastRowLastColumn="0"/>
            <w:tcW w:w="2358" w:type="dxa"/>
          </w:tcPr>
          <w:p w14:paraId="3B502DC5" w14:textId="77777777" w:rsidR="00616A77" w:rsidRPr="00A305B5" w:rsidRDefault="00616A77" w:rsidP="007950DD">
            <w:pPr>
              <w:pStyle w:val="TableRow"/>
            </w:pPr>
            <w:r w:rsidRPr="00A305B5">
              <w:t>high effect</w:t>
            </w:r>
          </w:p>
        </w:tc>
        <w:tc>
          <w:tcPr>
            <w:tcW w:w="6762" w:type="dxa"/>
          </w:tcPr>
          <w:p w14:paraId="0DF8B436" w14:textId="77777777" w:rsidR="00616A77" w:rsidRPr="00A305B5" w:rsidRDefault="00616A77" w:rsidP="007950DD">
            <w:pPr>
              <w:pStyle w:val="TableRow"/>
              <w:cnfStyle w:val="000000000000" w:firstRow="0" w:lastRow="0" w:firstColumn="0" w:lastColumn="0" w:oddVBand="0" w:evenVBand="0" w:oddHBand="0" w:evenHBand="0" w:firstRowFirstColumn="0" w:firstRowLastColumn="0" w:lastRowFirstColumn="0" w:lastRowLastColumn="0"/>
            </w:pPr>
            <w:r>
              <w:t>The o</w:t>
            </w:r>
            <w:r w:rsidRPr="00A305B5">
              <w:t>ccurrence of the risk event might seriously endanger the project, that is either</w:t>
            </w:r>
          </w:p>
          <w:p w14:paraId="192646B3" w14:textId="77777777" w:rsidR="00616A77" w:rsidRPr="00A305B5" w:rsidRDefault="00616A77" w:rsidP="007950DD">
            <w:pPr>
              <w:pStyle w:val="TableBullet"/>
              <w:cnfStyle w:val="000000000000" w:firstRow="0" w:lastRow="0" w:firstColumn="0" w:lastColumn="0" w:oddVBand="0" w:evenVBand="0" w:oddHBand="0" w:evenHBand="0" w:firstRowFirstColumn="0" w:firstRowLastColumn="0" w:lastRowFirstColumn="0" w:lastRowLastColumn="0"/>
            </w:pPr>
            <w:r w:rsidRPr="00A305B5">
              <w:t xml:space="preserve">major goals of the project might not be reached or </w:t>
            </w:r>
          </w:p>
          <w:p w14:paraId="6C72F4A7" w14:textId="77777777" w:rsidR="00616A77" w:rsidRPr="00A305B5" w:rsidRDefault="00616A77" w:rsidP="007950DD">
            <w:pPr>
              <w:pStyle w:val="TableBullet"/>
              <w:cnfStyle w:val="000000000000" w:firstRow="0" w:lastRow="0" w:firstColumn="0" w:lastColumn="0" w:oddVBand="0" w:evenVBand="0" w:oddHBand="0" w:evenHBand="0" w:firstRowFirstColumn="0" w:firstRowLastColumn="0" w:lastRowFirstColumn="0" w:lastRowLastColumn="0"/>
            </w:pPr>
            <w:r w:rsidRPr="00A305B5">
              <w:t>the project deadline may be overrun by at least 4 weeks</w:t>
            </w:r>
          </w:p>
          <w:p w14:paraId="11208A48" w14:textId="77777777" w:rsidR="00616A77" w:rsidRPr="00A305B5" w:rsidRDefault="00616A77" w:rsidP="007950DD">
            <w:pPr>
              <w:pStyle w:val="TableBullet"/>
              <w:cnfStyle w:val="000000000000" w:firstRow="0" w:lastRow="0" w:firstColumn="0" w:lastColumn="0" w:oddVBand="0" w:evenVBand="0" w:oddHBand="0" w:evenHBand="0" w:firstRowFirstColumn="0" w:firstRowLastColumn="0" w:lastRowFirstColumn="0" w:lastRowLastColumn="0"/>
            </w:pPr>
            <w:r w:rsidRPr="00A305B5">
              <w:t xml:space="preserve">project costs need to be </w:t>
            </w:r>
            <w:r>
              <w:t>increased</w:t>
            </w:r>
          </w:p>
        </w:tc>
      </w:tr>
    </w:tbl>
    <w:p w14:paraId="5C5C6A86" w14:textId="77777777" w:rsidR="00616A77" w:rsidRPr="00A305B5" w:rsidRDefault="00616A77" w:rsidP="00616A77"/>
    <w:p w14:paraId="606F81C0" w14:textId="77777777" w:rsidR="00616A77" w:rsidRPr="00A305B5" w:rsidRDefault="00616A77" w:rsidP="00616A77">
      <w:r w:rsidRPr="00A305B5">
        <w:t>The probabilities of the risks are classified as:</w:t>
      </w:r>
    </w:p>
    <w:tbl>
      <w:tblPr>
        <w:tblStyle w:val="AAMColorfulTable"/>
        <w:tblW w:w="0" w:type="auto"/>
        <w:tblLook w:val="02A0" w:firstRow="1" w:lastRow="0" w:firstColumn="1" w:lastColumn="0" w:noHBand="1" w:noVBand="0"/>
      </w:tblPr>
      <w:tblGrid>
        <w:gridCol w:w="2070"/>
        <w:gridCol w:w="7050"/>
      </w:tblGrid>
      <w:tr w:rsidR="00616A77" w:rsidRPr="00A305B5" w14:paraId="387164D6" w14:textId="77777777" w:rsidTr="007950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Borders>
              <w:bottom w:val="single" w:sz="12" w:space="0" w:color="000000" w:themeColor="text1"/>
            </w:tcBorders>
          </w:tcPr>
          <w:p w14:paraId="30D1923F" w14:textId="77777777" w:rsidR="00616A77" w:rsidRPr="00A305B5" w:rsidRDefault="00616A77" w:rsidP="007950DD">
            <w:pPr>
              <w:pStyle w:val="TableHeader"/>
            </w:pPr>
          </w:p>
        </w:tc>
        <w:tc>
          <w:tcPr>
            <w:tcW w:w="7050" w:type="dxa"/>
            <w:tcBorders>
              <w:bottom w:val="single" w:sz="12" w:space="0" w:color="000000" w:themeColor="text1"/>
            </w:tcBorders>
          </w:tcPr>
          <w:p w14:paraId="72E43926" w14:textId="77777777" w:rsidR="00616A77" w:rsidRPr="00A305B5" w:rsidRDefault="00616A77" w:rsidP="007950DD">
            <w:pPr>
              <w:pStyle w:val="TableHeader"/>
              <w:cnfStyle w:val="100000000000" w:firstRow="1" w:lastRow="0" w:firstColumn="0" w:lastColumn="0" w:oddVBand="0" w:evenVBand="0" w:oddHBand="0" w:evenHBand="0" w:firstRowFirstColumn="0" w:firstRowLastColumn="0" w:lastRowFirstColumn="0" w:lastRowLastColumn="0"/>
            </w:pPr>
            <w:r w:rsidRPr="00A305B5">
              <w:t>Description</w:t>
            </w:r>
          </w:p>
        </w:tc>
      </w:tr>
      <w:tr w:rsidR="00616A77" w:rsidRPr="00A305B5" w14:paraId="046B8CB2" w14:textId="77777777" w:rsidTr="007950DD">
        <w:tc>
          <w:tcPr>
            <w:cnfStyle w:val="001000000000" w:firstRow="0" w:lastRow="0" w:firstColumn="1" w:lastColumn="0" w:oddVBand="0" w:evenVBand="0" w:oddHBand="0" w:evenHBand="0" w:firstRowFirstColumn="0" w:firstRowLastColumn="0" w:lastRowFirstColumn="0" w:lastRowLastColumn="0"/>
            <w:tcW w:w="2070" w:type="dxa"/>
            <w:tcBorders>
              <w:top w:val="single" w:sz="12" w:space="0" w:color="000000" w:themeColor="text1"/>
              <w:bottom w:val="single" w:sz="4" w:space="0" w:color="000000" w:themeColor="text1"/>
            </w:tcBorders>
          </w:tcPr>
          <w:p w14:paraId="71362D4C" w14:textId="77777777" w:rsidR="00616A77" w:rsidRPr="00A305B5" w:rsidRDefault="00616A77" w:rsidP="007950DD">
            <w:pPr>
              <w:pStyle w:val="TableRow"/>
            </w:pPr>
            <w:r w:rsidRPr="00A305B5">
              <w:t>low</w:t>
            </w:r>
          </w:p>
        </w:tc>
        <w:tc>
          <w:tcPr>
            <w:tcW w:w="7050" w:type="dxa"/>
            <w:tcBorders>
              <w:top w:val="single" w:sz="12" w:space="0" w:color="000000" w:themeColor="text1"/>
              <w:bottom w:val="single" w:sz="4" w:space="0" w:color="000000" w:themeColor="text1"/>
            </w:tcBorders>
          </w:tcPr>
          <w:p w14:paraId="4674A85B" w14:textId="0B8CEAF1" w:rsidR="00616A77" w:rsidRPr="00A305B5" w:rsidRDefault="00616A77" w:rsidP="007950DD">
            <w:pPr>
              <w:pStyle w:val="TableRow"/>
              <w:cnfStyle w:val="000000000000" w:firstRow="0" w:lastRow="0" w:firstColumn="0" w:lastColumn="0" w:oddVBand="0" w:evenVBand="0" w:oddHBand="0" w:evenHBand="0" w:firstRowFirstColumn="0" w:firstRowLastColumn="0" w:lastRowFirstColumn="0" w:lastRowLastColumn="0"/>
            </w:pPr>
            <w:r w:rsidRPr="00A305B5">
              <w:t xml:space="preserve">The occurrence of the risk event is not characteristic </w:t>
            </w:r>
            <w:r>
              <w:t>of</w:t>
            </w:r>
            <w:r w:rsidRPr="00A305B5">
              <w:t xml:space="preserve"> similar projects </w:t>
            </w:r>
            <w:r>
              <w:t xml:space="preserve">or unlikely in the case of the </w:t>
            </w:r>
            <w:r w:rsidR="00521DCA">
              <w:t xml:space="preserve">e-Government </w:t>
            </w:r>
            <w:r>
              <w:t>project</w:t>
            </w:r>
          </w:p>
        </w:tc>
      </w:tr>
      <w:tr w:rsidR="00616A77" w:rsidRPr="00A305B5" w14:paraId="14AD192F" w14:textId="77777777" w:rsidTr="007950DD">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000000" w:themeColor="text1"/>
            </w:tcBorders>
          </w:tcPr>
          <w:p w14:paraId="2D012FC7" w14:textId="77777777" w:rsidR="00616A77" w:rsidRPr="00A305B5" w:rsidRDefault="00616A77" w:rsidP="007950DD">
            <w:pPr>
              <w:pStyle w:val="TableRow"/>
            </w:pPr>
            <w:r w:rsidRPr="00A305B5">
              <w:t>medium</w:t>
            </w:r>
          </w:p>
        </w:tc>
        <w:tc>
          <w:tcPr>
            <w:tcW w:w="7050" w:type="dxa"/>
            <w:tcBorders>
              <w:top w:val="single" w:sz="4" w:space="0" w:color="000000" w:themeColor="text1"/>
            </w:tcBorders>
          </w:tcPr>
          <w:p w14:paraId="2192B817" w14:textId="77777777" w:rsidR="00616A77" w:rsidRPr="00A305B5" w:rsidRDefault="00616A77" w:rsidP="007950DD">
            <w:pPr>
              <w:pStyle w:val="TableRow"/>
              <w:cnfStyle w:val="000000000000" w:firstRow="0" w:lastRow="0" w:firstColumn="0" w:lastColumn="0" w:oddVBand="0" w:evenVBand="0" w:oddHBand="0" w:evenHBand="0" w:firstRowFirstColumn="0" w:firstRowLastColumn="0" w:lastRowFirstColumn="0" w:lastRowLastColumn="0"/>
            </w:pPr>
            <w:r w:rsidRPr="00A305B5">
              <w:t>The occurrence of the risk event is regarded more or less as probable as its non-occurrence</w:t>
            </w:r>
          </w:p>
        </w:tc>
      </w:tr>
      <w:tr w:rsidR="00616A77" w:rsidRPr="00A305B5" w14:paraId="4A39F2C5" w14:textId="77777777" w:rsidTr="007950DD">
        <w:tc>
          <w:tcPr>
            <w:cnfStyle w:val="001000000000" w:firstRow="0" w:lastRow="0" w:firstColumn="1" w:lastColumn="0" w:oddVBand="0" w:evenVBand="0" w:oddHBand="0" w:evenHBand="0" w:firstRowFirstColumn="0" w:firstRowLastColumn="0" w:lastRowFirstColumn="0" w:lastRowLastColumn="0"/>
            <w:tcW w:w="2070" w:type="dxa"/>
          </w:tcPr>
          <w:p w14:paraId="4FABD6D9" w14:textId="77777777" w:rsidR="00616A77" w:rsidRPr="00A305B5" w:rsidRDefault="00616A77" w:rsidP="007950DD">
            <w:pPr>
              <w:pStyle w:val="TableRow"/>
            </w:pPr>
            <w:r w:rsidRPr="00A305B5">
              <w:t>high</w:t>
            </w:r>
          </w:p>
        </w:tc>
        <w:tc>
          <w:tcPr>
            <w:tcW w:w="7050" w:type="dxa"/>
          </w:tcPr>
          <w:p w14:paraId="0E5E1435" w14:textId="24BF31E0" w:rsidR="00616A77" w:rsidRPr="00A305B5" w:rsidRDefault="00616A77" w:rsidP="007950DD">
            <w:pPr>
              <w:pStyle w:val="TableRow"/>
              <w:cnfStyle w:val="000000000000" w:firstRow="0" w:lastRow="0" w:firstColumn="0" w:lastColumn="0" w:oddVBand="0" w:evenVBand="0" w:oddHBand="0" w:evenHBand="0" w:firstRowFirstColumn="0" w:firstRowLastColumn="0" w:lastRowFirstColumn="0" w:lastRowLastColumn="0"/>
            </w:pPr>
            <w:r w:rsidRPr="00A305B5">
              <w:t xml:space="preserve">The occurrence of the risk event is </w:t>
            </w:r>
            <w:r>
              <w:t xml:space="preserve">quite </w:t>
            </w:r>
            <w:r w:rsidRPr="00A305B5">
              <w:t xml:space="preserve">common in case of similar projects or </w:t>
            </w:r>
            <w:r>
              <w:t xml:space="preserve">according to circumstances it’s likely in the case of the </w:t>
            </w:r>
            <w:r w:rsidR="00521DCA">
              <w:t xml:space="preserve">e-Government </w:t>
            </w:r>
            <w:r>
              <w:t>project</w:t>
            </w:r>
          </w:p>
        </w:tc>
      </w:tr>
    </w:tbl>
    <w:p w14:paraId="2C234E47" w14:textId="77777777" w:rsidR="00616A77" w:rsidRPr="00A305B5" w:rsidRDefault="00616A77" w:rsidP="00616A77">
      <w:r w:rsidRPr="00A305B5">
        <w:t xml:space="preserve">Since there are no available statistical data and analysis possibilities to determine the exact mathematical probabilities, the categories above heavily lean on subjective estimations based on previous experience on similar projects of the Consultant. </w:t>
      </w:r>
    </w:p>
    <w:p w14:paraId="5733DA6C" w14:textId="77777777" w:rsidR="00616A77" w:rsidRPr="00A305B5" w:rsidRDefault="00616A77" w:rsidP="00616A77">
      <w:r w:rsidRPr="00A305B5">
        <w:t>The combined risk is the combination of effect and probability as below:</w:t>
      </w:r>
    </w:p>
    <w:tbl>
      <w:tblPr>
        <w:tblW w:w="0" w:type="auto"/>
        <w:jc w:val="center"/>
        <w:tblLayout w:type="fixed"/>
        <w:tblLook w:val="00A0" w:firstRow="1" w:lastRow="0" w:firstColumn="1" w:lastColumn="0" w:noHBand="0" w:noVBand="0"/>
      </w:tblPr>
      <w:tblGrid>
        <w:gridCol w:w="418"/>
        <w:gridCol w:w="1043"/>
        <w:gridCol w:w="1134"/>
        <w:gridCol w:w="1134"/>
        <w:gridCol w:w="1113"/>
        <w:gridCol w:w="21"/>
      </w:tblGrid>
      <w:tr w:rsidR="00616A77" w:rsidRPr="00A305B5" w14:paraId="42EA07B1" w14:textId="77777777" w:rsidTr="007950DD">
        <w:trPr>
          <w:cantSplit/>
          <w:trHeight w:val="1134"/>
          <w:jc w:val="center"/>
        </w:trPr>
        <w:tc>
          <w:tcPr>
            <w:tcW w:w="418" w:type="dxa"/>
            <w:vMerge w:val="restart"/>
            <w:tcBorders>
              <w:right w:val="single" w:sz="4" w:space="0" w:color="auto"/>
            </w:tcBorders>
            <w:textDirection w:val="btLr"/>
            <w:vAlign w:val="center"/>
          </w:tcPr>
          <w:p w14:paraId="7B4F47CF" w14:textId="77777777" w:rsidR="00616A77" w:rsidRPr="00A305B5" w:rsidRDefault="00616A77" w:rsidP="007950DD">
            <w:pPr>
              <w:jc w:val="center"/>
            </w:pPr>
            <w:r w:rsidRPr="00A305B5">
              <w:t>Probability</w:t>
            </w:r>
          </w:p>
        </w:tc>
        <w:tc>
          <w:tcPr>
            <w:tcW w:w="1043" w:type="dxa"/>
            <w:tcBorders>
              <w:left w:val="single" w:sz="4" w:space="0" w:color="auto"/>
              <w:right w:val="single" w:sz="12" w:space="0" w:color="auto"/>
            </w:tcBorders>
            <w:vAlign w:val="center"/>
          </w:tcPr>
          <w:p w14:paraId="2B82C397" w14:textId="77777777" w:rsidR="00616A77" w:rsidRPr="00A305B5" w:rsidRDefault="00616A77" w:rsidP="007950DD">
            <w:pPr>
              <w:jc w:val="center"/>
            </w:pPr>
            <w:r w:rsidRPr="00A305B5">
              <w:t>High</w:t>
            </w:r>
          </w:p>
        </w:tc>
        <w:tc>
          <w:tcPr>
            <w:tcW w:w="1134" w:type="dxa"/>
            <w:tcBorders>
              <w:left w:val="single" w:sz="12" w:space="0" w:color="auto"/>
            </w:tcBorders>
            <w:shd w:val="clear" w:color="auto" w:fill="FFFF00"/>
            <w:vAlign w:val="center"/>
          </w:tcPr>
          <w:p w14:paraId="52964734" w14:textId="77777777" w:rsidR="00616A77" w:rsidRPr="00A305B5" w:rsidRDefault="00616A77" w:rsidP="007950DD">
            <w:pPr>
              <w:jc w:val="center"/>
              <w:rPr>
                <w:rStyle w:val="Strong"/>
              </w:rPr>
            </w:pPr>
            <w:r w:rsidRPr="00A305B5">
              <w:rPr>
                <w:rStyle w:val="Strong"/>
              </w:rPr>
              <w:t>Moderate</w:t>
            </w:r>
          </w:p>
        </w:tc>
        <w:tc>
          <w:tcPr>
            <w:tcW w:w="1134" w:type="dxa"/>
            <w:shd w:val="clear" w:color="auto" w:fill="FF0000"/>
            <w:vAlign w:val="center"/>
          </w:tcPr>
          <w:p w14:paraId="6A367D70" w14:textId="77777777" w:rsidR="00616A77" w:rsidRPr="00A305B5" w:rsidRDefault="00616A77" w:rsidP="007950DD">
            <w:pPr>
              <w:jc w:val="center"/>
              <w:rPr>
                <w:rStyle w:val="Strong"/>
              </w:rPr>
            </w:pPr>
            <w:r w:rsidRPr="00A305B5">
              <w:rPr>
                <w:rStyle w:val="Strong"/>
              </w:rPr>
              <w:t>High</w:t>
            </w:r>
          </w:p>
        </w:tc>
        <w:tc>
          <w:tcPr>
            <w:tcW w:w="1134" w:type="dxa"/>
            <w:gridSpan w:val="2"/>
            <w:shd w:val="clear" w:color="auto" w:fill="FF0000"/>
            <w:vAlign w:val="center"/>
          </w:tcPr>
          <w:p w14:paraId="477732F0" w14:textId="77777777" w:rsidR="00616A77" w:rsidRPr="00A305B5" w:rsidRDefault="00616A77" w:rsidP="007950DD">
            <w:pPr>
              <w:jc w:val="center"/>
              <w:rPr>
                <w:rStyle w:val="Strong"/>
              </w:rPr>
            </w:pPr>
            <w:r w:rsidRPr="00A305B5">
              <w:rPr>
                <w:rStyle w:val="Strong"/>
              </w:rPr>
              <w:t>High</w:t>
            </w:r>
          </w:p>
        </w:tc>
      </w:tr>
      <w:tr w:rsidR="00616A77" w:rsidRPr="00A305B5" w14:paraId="0FF81609" w14:textId="77777777" w:rsidTr="007950DD">
        <w:trPr>
          <w:cantSplit/>
          <w:trHeight w:val="1134"/>
          <w:jc w:val="center"/>
        </w:trPr>
        <w:tc>
          <w:tcPr>
            <w:tcW w:w="418" w:type="dxa"/>
            <w:vMerge/>
            <w:tcBorders>
              <w:right w:val="single" w:sz="4" w:space="0" w:color="auto"/>
            </w:tcBorders>
            <w:vAlign w:val="center"/>
          </w:tcPr>
          <w:p w14:paraId="2735D75C" w14:textId="77777777" w:rsidR="00616A77" w:rsidRPr="00A305B5" w:rsidRDefault="00616A77" w:rsidP="007950DD"/>
        </w:tc>
        <w:tc>
          <w:tcPr>
            <w:tcW w:w="1043" w:type="dxa"/>
            <w:tcBorders>
              <w:left w:val="single" w:sz="4" w:space="0" w:color="auto"/>
              <w:right w:val="single" w:sz="12" w:space="0" w:color="auto"/>
            </w:tcBorders>
            <w:vAlign w:val="center"/>
          </w:tcPr>
          <w:p w14:paraId="5793B7E4" w14:textId="77777777" w:rsidR="00616A77" w:rsidRPr="00A305B5" w:rsidRDefault="00616A77" w:rsidP="007950DD">
            <w:pPr>
              <w:jc w:val="center"/>
            </w:pPr>
            <w:r w:rsidRPr="00A305B5">
              <w:t>Medium</w:t>
            </w:r>
          </w:p>
        </w:tc>
        <w:tc>
          <w:tcPr>
            <w:tcW w:w="1134" w:type="dxa"/>
            <w:tcBorders>
              <w:left w:val="single" w:sz="12" w:space="0" w:color="auto"/>
            </w:tcBorders>
            <w:shd w:val="clear" w:color="auto" w:fill="92D050"/>
            <w:vAlign w:val="center"/>
          </w:tcPr>
          <w:p w14:paraId="59028D01" w14:textId="77777777" w:rsidR="00616A77" w:rsidRPr="00A305B5" w:rsidRDefault="00616A77" w:rsidP="007950DD">
            <w:pPr>
              <w:jc w:val="center"/>
              <w:rPr>
                <w:rStyle w:val="Strong"/>
              </w:rPr>
            </w:pPr>
            <w:r w:rsidRPr="00A305B5">
              <w:rPr>
                <w:rStyle w:val="Strong"/>
              </w:rPr>
              <w:t>Low</w:t>
            </w:r>
          </w:p>
        </w:tc>
        <w:tc>
          <w:tcPr>
            <w:tcW w:w="1134" w:type="dxa"/>
            <w:shd w:val="clear" w:color="auto" w:fill="FFFF00"/>
            <w:vAlign w:val="center"/>
          </w:tcPr>
          <w:p w14:paraId="51E83DC6" w14:textId="77777777" w:rsidR="00616A77" w:rsidRPr="00A305B5" w:rsidRDefault="00616A77" w:rsidP="007950DD">
            <w:pPr>
              <w:jc w:val="center"/>
              <w:rPr>
                <w:rStyle w:val="Strong"/>
              </w:rPr>
            </w:pPr>
            <w:r w:rsidRPr="00A305B5">
              <w:rPr>
                <w:rStyle w:val="Strong"/>
              </w:rPr>
              <w:t>Moderate</w:t>
            </w:r>
          </w:p>
        </w:tc>
        <w:tc>
          <w:tcPr>
            <w:tcW w:w="1134" w:type="dxa"/>
            <w:gridSpan w:val="2"/>
            <w:shd w:val="clear" w:color="auto" w:fill="FF0000"/>
            <w:vAlign w:val="center"/>
          </w:tcPr>
          <w:p w14:paraId="5596A9AC" w14:textId="77777777" w:rsidR="00616A77" w:rsidRPr="00A305B5" w:rsidRDefault="00616A77" w:rsidP="007950DD">
            <w:pPr>
              <w:jc w:val="center"/>
              <w:rPr>
                <w:rStyle w:val="Strong"/>
              </w:rPr>
            </w:pPr>
            <w:r w:rsidRPr="00A305B5">
              <w:rPr>
                <w:rStyle w:val="Strong"/>
              </w:rPr>
              <w:t>High</w:t>
            </w:r>
          </w:p>
        </w:tc>
      </w:tr>
      <w:tr w:rsidR="00616A77" w:rsidRPr="00A305B5" w14:paraId="5E915FCB" w14:textId="77777777" w:rsidTr="007950DD">
        <w:trPr>
          <w:cantSplit/>
          <w:trHeight w:val="1134"/>
          <w:jc w:val="center"/>
        </w:trPr>
        <w:tc>
          <w:tcPr>
            <w:tcW w:w="418" w:type="dxa"/>
            <w:vMerge/>
            <w:tcBorders>
              <w:right w:val="single" w:sz="4" w:space="0" w:color="auto"/>
            </w:tcBorders>
            <w:vAlign w:val="center"/>
          </w:tcPr>
          <w:p w14:paraId="3B7215FC" w14:textId="77777777" w:rsidR="00616A77" w:rsidRPr="00A305B5" w:rsidRDefault="00616A77" w:rsidP="007950DD"/>
        </w:tc>
        <w:tc>
          <w:tcPr>
            <w:tcW w:w="1043" w:type="dxa"/>
            <w:tcBorders>
              <w:left w:val="single" w:sz="4" w:space="0" w:color="auto"/>
              <w:right w:val="single" w:sz="12" w:space="0" w:color="auto"/>
            </w:tcBorders>
            <w:vAlign w:val="center"/>
          </w:tcPr>
          <w:p w14:paraId="22C23FA9" w14:textId="77777777" w:rsidR="00616A77" w:rsidRPr="00A305B5" w:rsidRDefault="00616A77" w:rsidP="007950DD">
            <w:pPr>
              <w:jc w:val="center"/>
            </w:pPr>
            <w:r w:rsidRPr="00A305B5">
              <w:t>Low</w:t>
            </w:r>
          </w:p>
        </w:tc>
        <w:tc>
          <w:tcPr>
            <w:tcW w:w="1134" w:type="dxa"/>
            <w:tcBorders>
              <w:left w:val="single" w:sz="12" w:space="0" w:color="auto"/>
              <w:bottom w:val="single" w:sz="12" w:space="0" w:color="auto"/>
            </w:tcBorders>
            <w:shd w:val="clear" w:color="auto" w:fill="92D050"/>
            <w:vAlign w:val="center"/>
          </w:tcPr>
          <w:p w14:paraId="11110B71" w14:textId="77777777" w:rsidR="00616A77" w:rsidRPr="00A305B5" w:rsidRDefault="00616A77" w:rsidP="007950DD">
            <w:pPr>
              <w:jc w:val="center"/>
              <w:rPr>
                <w:rStyle w:val="Strong"/>
              </w:rPr>
            </w:pPr>
            <w:r w:rsidRPr="00A305B5">
              <w:rPr>
                <w:rStyle w:val="Strong"/>
              </w:rPr>
              <w:t>Low</w:t>
            </w:r>
          </w:p>
        </w:tc>
        <w:tc>
          <w:tcPr>
            <w:tcW w:w="1134" w:type="dxa"/>
            <w:tcBorders>
              <w:bottom w:val="single" w:sz="12" w:space="0" w:color="auto"/>
            </w:tcBorders>
            <w:shd w:val="clear" w:color="auto" w:fill="92D050"/>
            <w:vAlign w:val="center"/>
          </w:tcPr>
          <w:p w14:paraId="55F0A7BF" w14:textId="77777777" w:rsidR="00616A77" w:rsidRPr="00A305B5" w:rsidRDefault="00616A77" w:rsidP="007950DD">
            <w:pPr>
              <w:jc w:val="center"/>
              <w:rPr>
                <w:rStyle w:val="Strong"/>
              </w:rPr>
            </w:pPr>
            <w:r w:rsidRPr="00A305B5">
              <w:rPr>
                <w:rStyle w:val="Strong"/>
              </w:rPr>
              <w:t>Low</w:t>
            </w:r>
          </w:p>
        </w:tc>
        <w:tc>
          <w:tcPr>
            <w:tcW w:w="1134" w:type="dxa"/>
            <w:gridSpan w:val="2"/>
            <w:tcBorders>
              <w:bottom w:val="single" w:sz="12" w:space="0" w:color="auto"/>
            </w:tcBorders>
            <w:shd w:val="clear" w:color="auto" w:fill="FFFF00"/>
            <w:vAlign w:val="center"/>
          </w:tcPr>
          <w:p w14:paraId="0C601EFC" w14:textId="77777777" w:rsidR="00616A77" w:rsidRPr="00A305B5" w:rsidRDefault="00616A77" w:rsidP="007950DD">
            <w:pPr>
              <w:jc w:val="center"/>
              <w:rPr>
                <w:rStyle w:val="Strong"/>
              </w:rPr>
            </w:pPr>
            <w:r w:rsidRPr="00A305B5">
              <w:rPr>
                <w:rStyle w:val="Strong"/>
              </w:rPr>
              <w:t>Moderate</w:t>
            </w:r>
          </w:p>
        </w:tc>
      </w:tr>
      <w:tr w:rsidR="00616A77" w:rsidRPr="00A305B5" w14:paraId="69B7C39E" w14:textId="77777777" w:rsidTr="007950DD">
        <w:trPr>
          <w:trHeight w:val="421"/>
          <w:jc w:val="center"/>
        </w:trPr>
        <w:tc>
          <w:tcPr>
            <w:tcW w:w="418" w:type="dxa"/>
          </w:tcPr>
          <w:p w14:paraId="0A14DC12" w14:textId="77777777" w:rsidR="00616A77" w:rsidRPr="00A305B5" w:rsidRDefault="00616A77" w:rsidP="007950DD"/>
        </w:tc>
        <w:tc>
          <w:tcPr>
            <w:tcW w:w="1043" w:type="dxa"/>
          </w:tcPr>
          <w:p w14:paraId="5D4B528A" w14:textId="77777777" w:rsidR="00616A77" w:rsidRPr="00A305B5" w:rsidRDefault="00616A77" w:rsidP="007950DD"/>
        </w:tc>
        <w:tc>
          <w:tcPr>
            <w:tcW w:w="1134" w:type="dxa"/>
            <w:tcBorders>
              <w:top w:val="single" w:sz="12" w:space="0" w:color="auto"/>
              <w:bottom w:val="single" w:sz="4" w:space="0" w:color="auto"/>
            </w:tcBorders>
            <w:vAlign w:val="center"/>
          </w:tcPr>
          <w:p w14:paraId="2DAA5439" w14:textId="77777777" w:rsidR="00616A77" w:rsidRPr="00A305B5" w:rsidRDefault="00616A77" w:rsidP="007950DD">
            <w:pPr>
              <w:jc w:val="center"/>
            </w:pPr>
            <w:r w:rsidRPr="00A305B5">
              <w:t>Low</w:t>
            </w:r>
          </w:p>
        </w:tc>
        <w:tc>
          <w:tcPr>
            <w:tcW w:w="1134" w:type="dxa"/>
            <w:tcBorders>
              <w:top w:val="single" w:sz="12" w:space="0" w:color="auto"/>
              <w:bottom w:val="single" w:sz="4" w:space="0" w:color="auto"/>
            </w:tcBorders>
            <w:vAlign w:val="center"/>
          </w:tcPr>
          <w:p w14:paraId="7A6DCB3F" w14:textId="77777777" w:rsidR="00616A77" w:rsidRPr="00A305B5" w:rsidRDefault="00616A77" w:rsidP="007950DD">
            <w:pPr>
              <w:jc w:val="center"/>
            </w:pPr>
            <w:r w:rsidRPr="00A305B5">
              <w:t>Medium</w:t>
            </w:r>
          </w:p>
        </w:tc>
        <w:tc>
          <w:tcPr>
            <w:tcW w:w="1134" w:type="dxa"/>
            <w:gridSpan w:val="2"/>
            <w:tcBorders>
              <w:top w:val="single" w:sz="12" w:space="0" w:color="auto"/>
              <w:bottom w:val="single" w:sz="4" w:space="0" w:color="auto"/>
            </w:tcBorders>
            <w:vAlign w:val="center"/>
          </w:tcPr>
          <w:p w14:paraId="611B2719" w14:textId="77777777" w:rsidR="00616A77" w:rsidRPr="00A305B5" w:rsidRDefault="00616A77" w:rsidP="007950DD">
            <w:pPr>
              <w:jc w:val="center"/>
            </w:pPr>
            <w:r w:rsidRPr="00A305B5">
              <w:t>High</w:t>
            </w:r>
          </w:p>
        </w:tc>
      </w:tr>
      <w:tr w:rsidR="00616A77" w:rsidRPr="00A305B5" w14:paraId="76272E65" w14:textId="77777777" w:rsidTr="007950DD">
        <w:trPr>
          <w:gridAfter w:val="1"/>
          <w:wAfter w:w="21" w:type="dxa"/>
          <w:jc w:val="center"/>
        </w:trPr>
        <w:tc>
          <w:tcPr>
            <w:tcW w:w="418" w:type="dxa"/>
          </w:tcPr>
          <w:p w14:paraId="49D886EC" w14:textId="77777777" w:rsidR="00616A77" w:rsidRPr="00A305B5" w:rsidRDefault="00616A77" w:rsidP="007950DD"/>
        </w:tc>
        <w:tc>
          <w:tcPr>
            <w:tcW w:w="4424" w:type="dxa"/>
            <w:gridSpan w:val="4"/>
            <w:vAlign w:val="center"/>
          </w:tcPr>
          <w:p w14:paraId="12BCF59C" w14:textId="77777777" w:rsidR="00616A77" w:rsidRPr="00A305B5" w:rsidRDefault="00616A77" w:rsidP="007950DD">
            <w:pPr>
              <w:jc w:val="center"/>
            </w:pPr>
            <w:r w:rsidRPr="00A305B5">
              <w:t>Effect</w:t>
            </w:r>
          </w:p>
        </w:tc>
      </w:tr>
    </w:tbl>
    <w:p w14:paraId="1CDA3D2A" w14:textId="77777777" w:rsidR="00901C71" w:rsidRDefault="00901C71" w:rsidP="00901C71">
      <w:pPr>
        <w:pStyle w:val="Heading2"/>
      </w:pPr>
      <w:bookmarkStart w:id="49" w:name="_Toc160493789"/>
      <w:bookmarkStart w:id="50" w:name="_Toc170293461"/>
      <w:r>
        <w:lastRenderedPageBreak/>
        <w:t>Project administration and document management</w:t>
      </w:r>
      <w:bookmarkEnd w:id="49"/>
      <w:bookmarkEnd w:id="50"/>
    </w:p>
    <w:p w14:paraId="4220798E" w14:textId="77777777" w:rsidR="00521DCA" w:rsidRDefault="00521DCA" w:rsidP="00521DCA">
      <w:pPr>
        <w:pStyle w:val="Heading3"/>
      </w:pPr>
      <w:bookmarkStart w:id="51" w:name="_Toc167200629"/>
      <w:bookmarkStart w:id="52" w:name="_Toc170293462"/>
      <w:r>
        <w:t>Document management</w:t>
      </w:r>
      <w:bookmarkEnd w:id="51"/>
      <w:bookmarkEnd w:id="52"/>
    </w:p>
    <w:p w14:paraId="72E42170" w14:textId="7817A529" w:rsidR="00521DCA" w:rsidRPr="00A305B5" w:rsidRDefault="00521DCA" w:rsidP="00521DCA">
      <w:r w:rsidRPr="00A305B5">
        <w:t>The Project uses and generates documents in a large number which makes the clear storage and usage rules essential. The basic goal is to provide an administrative and document management solution, which enables the Consultant to search for and access project documentation easily with clear identification of the current and past versions of the documents.</w:t>
      </w:r>
    </w:p>
    <w:p w14:paraId="34E3B242" w14:textId="77777777" w:rsidR="00521DCA" w:rsidRPr="00A305B5" w:rsidRDefault="00521DCA" w:rsidP="00521DCA">
      <w:r w:rsidRPr="00A305B5">
        <w:t>The rules applied to document management are the following:</w:t>
      </w:r>
    </w:p>
    <w:p w14:paraId="1E3A6F76" w14:textId="77777777" w:rsidR="00521DCA" w:rsidRPr="00A305B5" w:rsidRDefault="00521DCA" w:rsidP="00521DCA">
      <w:pPr>
        <w:pStyle w:val="ListBullet1"/>
      </w:pPr>
      <w:r>
        <w:t>D</w:t>
      </w:r>
      <w:r w:rsidRPr="00A305B5">
        <w:t>ocuments of the project are delivered primarily in electronic format.</w:t>
      </w:r>
    </w:p>
    <w:p w14:paraId="42D2C168" w14:textId="77777777" w:rsidR="00521DCA" w:rsidRPr="00A305B5" w:rsidRDefault="00521DCA" w:rsidP="00521DCA">
      <w:pPr>
        <w:pStyle w:val="ListBullet1"/>
      </w:pPr>
      <w:r>
        <w:t>Paper-based</w:t>
      </w:r>
      <w:r w:rsidRPr="00A305B5">
        <w:t xml:space="preserve"> documents (invoices, signed Approval for acceptance documents, official letters) are to be stored in Binders and/or scanned if required independently by the Client and the Consultant.</w:t>
      </w:r>
    </w:p>
    <w:p w14:paraId="2A528DD2" w14:textId="092FA8E5" w:rsidR="00521DCA" w:rsidRDefault="00521DCA" w:rsidP="00521DCA">
      <w:pPr>
        <w:pStyle w:val="ListBullet1"/>
      </w:pPr>
      <w:r w:rsidRPr="00A305B5">
        <w:t xml:space="preserve">Electronic documents are created using the Microsoft Office 365 document formats (.docx, </w:t>
      </w:r>
      <w:r>
        <w:t>.</w:t>
      </w:r>
      <w:r w:rsidRPr="00A305B5">
        <w:t xml:space="preserve">xlsx, </w:t>
      </w:r>
      <w:r>
        <w:t>.</w:t>
      </w:r>
      <w:r w:rsidRPr="00A305B5">
        <w:t>pptx) and Adobe Acrobat format (.pdf);</w:t>
      </w:r>
      <w:r>
        <w:t xml:space="preserve"> Diagrams are prepared with the </w:t>
      </w:r>
      <w:proofErr w:type="spellStart"/>
      <w:r>
        <w:t>DrawIO</w:t>
      </w:r>
      <w:proofErr w:type="spellEnd"/>
      <w:r>
        <w:rPr>
          <w:rStyle w:val="FootnoteReference"/>
        </w:rPr>
        <w:footnoteReference w:id="2"/>
      </w:r>
      <w:r>
        <w:t xml:space="preserve"> tool.</w:t>
      </w:r>
    </w:p>
    <w:p w14:paraId="3C177F5D" w14:textId="77777777" w:rsidR="00521DCA" w:rsidRPr="00A305B5" w:rsidRDefault="00521DCA" w:rsidP="00521DCA">
      <w:pPr>
        <w:pStyle w:val="ListBullet1"/>
      </w:pPr>
      <w:r>
        <w:t>Documents are prepared using document templates.</w:t>
      </w:r>
    </w:p>
    <w:p w14:paraId="6C7DF6F6" w14:textId="77777777" w:rsidR="00521DCA" w:rsidRPr="00A305B5" w:rsidRDefault="00521DCA" w:rsidP="00521DCA">
      <w:pPr>
        <w:pStyle w:val="ListBullet1"/>
      </w:pPr>
      <w:r w:rsidRPr="00A305B5">
        <w:t xml:space="preserve">All documents created by the Consultant shall have </w:t>
      </w:r>
      <w:r>
        <w:t xml:space="preserve">a </w:t>
      </w:r>
      <w:r w:rsidRPr="00A305B5">
        <w:t>document identification section containing at least the title, day of submission and file name of the document.</w:t>
      </w:r>
    </w:p>
    <w:p w14:paraId="377835F3" w14:textId="3F7C10DB" w:rsidR="00521DCA" w:rsidRPr="00A305B5" w:rsidRDefault="00521DCA" w:rsidP="00521DCA">
      <w:pPr>
        <w:pStyle w:val="ListBullet1"/>
      </w:pPr>
      <w:r w:rsidRPr="00A305B5">
        <w:t>The reports generated shall hold a detailed Document Control section with the project data, authors, document status (Draft, for Review, for Approval, Approved) and change</w:t>
      </w:r>
      <w:r>
        <w:t xml:space="preserve"> </w:t>
      </w:r>
      <w:r w:rsidRPr="00A305B5">
        <w:t>history of the document. Change history includes all major changes together with a unique version number identifying the underlying document version.</w:t>
      </w:r>
    </w:p>
    <w:p w14:paraId="19BA8B6A" w14:textId="77777777" w:rsidR="00521DCA" w:rsidRPr="00A305B5" w:rsidRDefault="00521DCA" w:rsidP="00521DCA">
      <w:pPr>
        <w:pStyle w:val="ListBullet1"/>
      </w:pPr>
      <w:r w:rsidRPr="00A305B5">
        <w:t xml:space="preserve">Filenames of electronic documents may contain only alphanumerical </w:t>
      </w:r>
      <w:r>
        <w:t>characters</w:t>
      </w:r>
      <w:r w:rsidRPr="00A305B5">
        <w:t xml:space="preserve"> and special characters of: ‘A’-‘Z’, ‘0’-‘9’, ‘_’</w:t>
      </w:r>
      <w:r>
        <w:t>, ‘.’,</w:t>
      </w:r>
      <w:r w:rsidRPr="00A305B5">
        <w:t xml:space="preserve"> (the usage of blank spaces should be avoided);</w:t>
      </w:r>
    </w:p>
    <w:p w14:paraId="248316B5" w14:textId="423EDC99" w:rsidR="00521DCA" w:rsidRDefault="00521DCA" w:rsidP="00521DCA">
      <w:pPr>
        <w:pStyle w:val="ListBullet1"/>
      </w:pPr>
      <w:r w:rsidRPr="00A305B5">
        <w:t xml:space="preserve">Filenames of documents prepared by the Consultant </w:t>
      </w:r>
      <w:r>
        <w:t>have</w:t>
      </w:r>
      <w:r w:rsidRPr="00A305B5">
        <w:t xml:space="preserve"> the following structure: &lt;#project identifier&gt;&lt;#desc</w:t>
      </w:r>
      <w:r>
        <w:t>r</w:t>
      </w:r>
      <w:r w:rsidRPr="00A305B5">
        <w:t>ip</w:t>
      </w:r>
      <w:r>
        <w:t>t</w:t>
      </w:r>
      <w:r w:rsidRPr="00A305B5">
        <w:t xml:space="preserve">ive name&gt;_&lt;#version&gt;_&lt;#date of creation&gt;_&lt;optional: #additional review marker with initials&gt; (i.e. </w:t>
      </w:r>
      <w:r>
        <w:t>GAEGOV01</w:t>
      </w:r>
      <w:r w:rsidRPr="00A305B5">
        <w:t>_Inception_Report_v1.0_</w:t>
      </w:r>
      <w:r>
        <w:t>20240620</w:t>
      </w:r>
      <w:r w:rsidRPr="00A305B5">
        <w:t>_</w:t>
      </w:r>
      <w:r>
        <w:t>AN</w:t>
      </w:r>
      <w:r w:rsidRPr="00A305B5">
        <w:t>.docx</w:t>
      </w:r>
      <w:r>
        <w:t xml:space="preserve"> – version 1.0 of the Inception Report, submitted on 20</w:t>
      </w:r>
      <w:r w:rsidRPr="00521DCA">
        <w:rPr>
          <w:vertAlign w:val="superscript"/>
        </w:rPr>
        <w:t>th</w:t>
      </w:r>
      <w:r>
        <w:t xml:space="preserve"> June 2024 and reviewed/commented by Amie Njie</w:t>
      </w:r>
      <w:r w:rsidRPr="00A305B5">
        <w:t>)</w:t>
      </w:r>
      <w:r>
        <w:t>.</w:t>
      </w:r>
    </w:p>
    <w:p w14:paraId="540AF63E" w14:textId="77777777" w:rsidR="00521DCA" w:rsidRPr="00A305B5" w:rsidRDefault="00521DCA" w:rsidP="00521DCA">
      <w:pPr>
        <w:pStyle w:val="ListBullet1"/>
      </w:pPr>
      <w:r>
        <w:t xml:space="preserve">Version number and submission date is assigned by the Consultant. The first digits of the version number refer to the major release, second digits refer to minor modifications. </w:t>
      </w:r>
    </w:p>
    <w:p w14:paraId="43959638" w14:textId="5302EBEF" w:rsidR="00521DCA" w:rsidRPr="00A305B5" w:rsidRDefault="00521DCA" w:rsidP="00521DCA">
      <w:pPr>
        <w:pStyle w:val="ListBullet1"/>
      </w:pPr>
      <w:r w:rsidRPr="00A305B5">
        <w:t xml:space="preserve">The electronic documents sent and received by the Client are maintained by the </w:t>
      </w:r>
      <w:r>
        <w:t xml:space="preserve">MoCDE </w:t>
      </w:r>
      <w:r w:rsidRPr="00A305B5">
        <w:t>Project Manager.</w:t>
      </w:r>
    </w:p>
    <w:p w14:paraId="5CB0B92F" w14:textId="1574414E" w:rsidR="00521DCA" w:rsidRPr="00A305B5" w:rsidRDefault="00521DCA" w:rsidP="00521DCA">
      <w:pPr>
        <w:pStyle w:val="ListBullet1"/>
      </w:pPr>
      <w:r w:rsidRPr="00A305B5">
        <w:t xml:space="preserve">Whenever classified information is included in any documents received from the Client or created by the Consultant, </w:t>
      </w:r>
      <w:r>
        <w:t xml:space="preserve">the MoCDE </w:t>
      </w:r>
      <w:r w:rsidRPr="00A305B5">
        <w:t>Project Manager and the Consultant</w:t>
      </w:r>
      <w:r>
        <w:t>’s Team Leader</w:t>
      </w:r>
      <w:r w:rsidRPr="00A305B5">
        <w:t xml:space="preserve"> agree on the rules </w:t>
      </w:r>
      <w:r>
        <w:t xml:space="preserve">for </w:t>
      </w:r>
      <w:r w:rsidRPr="00A305B5">
        <w:t>handling classified information</w:t>
      </w:r>
      <w:r>
        <w:t>,</w:t>
      </w:r>
      <w:r w:rsidRPr="00A305B5">
        <w:t xml:space="preserve"> which must be aligned with the legal regulations of </w:t>
      </w:r>
      <w:r>
        <w:t>The Gambia.</w:t>
      </w:r>
    </w:p>
    <w:p w14:paraId="02BD2DEC" w14:textId="77777777" w:rsidR="00521DCA" w:rsidRPr="00A305B5" w:rsidRDefault="00521DCA" w:rsidP="00521DCA">
      <w:pPr>
        <w:pStyle w:val="ListBullet1"/>
      </w:pPr>
      <w:r w:rsidRPr="00A305B5">
        <w:t>Classified information cannot be sent via open channels but only in encrypted form in a predefined manner.</w:t>
      </w:r>
    </w:p>
    <w:p w14:paraId="2E977527" w14:textId="77777777" w:rsidR="00521DCA" w:rsidRPr="00A305B5" w:rsidRDefault="00521DCA" w:rsidP="00521DCA">
      <w:pPr>
        <w:pStyle w:val="ListBullet1"/>
      </w:pPr>
      <w:r w:rsidRPr="00A305B5">
        <w:t xml:space="preserve">Every document prepared by the Consultant will be stored in a document storage system provided by the Consultant. It ensures </w:t>
      </w:r>
      <w:r>
        <w:t xml:space="preserve">the </w:t>
      </w:r>
      <w:r w:rsidRPr="00A305B5">
        <w:t>confidentiality, integrity and availability of the documents by using proper methods for authentication and authori</w:t>
      </w:r>
      <w:r>
        <w:t>s</w:t>
      </w:r>
      <w:r w:rsidRPr="00A305B5">
        <w:t>ation and by regularly producing backups.</w:t>
      </w:r>
      <w:r>
        <w:t xml:space="preserve"> </w:t>
      </w:r>
    </w:p>
    <w:p w14:paraId="0376186A" w14:textId="77777777" w:rsidR="00521DCA" w:rsidRDefault="00521DCA" w:rsidP="00521DCA"/>
    <w:p w14:paraId="64934A4F" w14:textId="77777777" w:rsidR="00521DCA" w:rsidRDefault="00521DCA" w:rsidP="00521DCA">
      <w:pPr>
        <w:pStyle w:val="Heading3"/>
      </w:pPr>
      <w:bookmarkStart w:id="53" w:name="_Toc167200630"/>
      <w:bookmarkStart w:id="54" w:name="_Toc170293463"/>
      <w:r>
        <w:lastRenderedPageBreak/>
        <w:t>Administration</w:t>
      </w:r>
      <w:bookmarkEnd w:id="53"/>
      <w:bookmarkEnd w:id="54"/>
    </w:p>
    <w:p w14:paraId="0196B48F" w14:textId="77777777" w:rsidR="00521DCA" w:rsidRDefault="00521DCA" w:rsidP="00521DCA">
      <w:r>
        <w:t>During the project execution, the Consultant maintains and refreshes registers of:</w:t>
      </w:r>
    </w:p>
    <w:p w14:paraId="0D998F18" w14:textId="77777777" w:rsidR="00521DCA" w:rsidRDefault="00521DCA" w:rsidP="00521DCA">
      <w:pPr>
        <w:pStyle w:val="ListBullet1"/>
      </w:pPr>
      <w:r>
        <w:t>risks;</w:t>
      </w:r>
    </w:p>
    <w:p w14:paraId="57134796" w14:textId="77777777" w:rsidR="00521DCA" w:rsidRDefault="00521DCA" w:rsidP="00521DCA">
      <w:pPr>
        <w:pStyle w:val="ListBullet1"/>
      </w:pPr>
      <w:r>
        <w:t>issues/items to be decided;</w:t>
      </w:r>
    </w:p>
    <w:p w14:paraId="19AE2FDB" w14:textId="77777777" w:rsidR="00521DCA" w:rsidRDefault="00521DCA" w:rsidP="00521DCA">
      <w:pPr>
        <w:pStyle w:val="ListBullet1"/>
      </w:pPr>
      <w:r>
        <w:t>small-scale tasks;</w:t>
      </w:r>
    </w:p>
    <w:p w14:paraId="4A6EA4FF" w14:textId="77777777" w:rsidR="00521DCA" w:rsidRDefault="00521DCA" w:rsidP="00521DCA">
      <w:pPr>
        <w:pStyle w:val="ListBullet1"/>
      </w:pPr>
      <w:r>
        <w:t>change requests;</w:t>
      </w:r>
    </w:p>
    <w:p w14:paraId="11BCAC92" w14:textId="77777777" w:rsidR="00521DCA" w:rsidRDefault="00521DCA" w:rsidP="00521DCA">
      <w:pPr>
        <w:pStyle w:val="ListBullet1"/>
      </w:pPr>
      <w:r>
        <w:t>contact persons.</w:t>
      </w:r>
    </w:p>
    <w:p w14:paraId="0E352007" w14:textId="7CC793AA" w:rsidR="00521DCA" w:rsidRPr="00A305B5" w:rsidRDefault="00521DCA" w:rsidP="00521DCA">
      <w:r>
        <w:t>Due to the limited time and resources, formal interview memorandums/meeting minutes will not be prepared during the interviews or workshops. Instead, a summary note is prepared if appropriate and the results will be directly incorporated into the corresponding deliverables.</w:t>
      </w:r>
    </w:p>
    <w:p w14:paraId="75991F4D" w14:textId="77777777" w:rsidR="00901C71" w:rsidRPr="00F7035B" w:rsidRDefault="00901C71" w:rsidP="00901C71"/>
    <w:p w14:paraId="0E52C90F" w14:textId="77777777" w:rsidR="00901C71" w:rsidRPr="00F7035B" w:rsidRDefault="00901C71" w:rsidP="00901C71">
      <w:pPr>
        <w:sectPr w:rsidR="00901C71" w:rsidRPr="00F7035B" w:rsidSect="00901C71">
          <w:headerReference w:type="even" r:id="rId35"/>
          <w:headerReference w:type="default" r:id="rId36"/>
          <w:footerReference w:type="default" r:id="rId37"/>
          <w:headerReference w:type="first" r:id="rId38"/>
          <w:footerReference w:type="first" r:id="rId39"/>
          <w:pgSz w:w="11907" w:h="16840" w:code="9"/>
          <w:pgMar w:top="1418" w:right="1134" w:bottom="1134" w:left="1134" w:header="340" w:footer="567" w:gutter="0"/>
          <w:cols w:space="708"/>
          <w:docGrid w:linePitch="272"/>
        </w:sectPr>
      </w:pPr>
    </w:p>
    <w:p w14:paraId="18F7F023" w14:textId="77777777" w:rsidR="00901C71" w:rsidRDefault="00901C71" w:rsidP="00901C71">
      <w:pPr>
        <w:pStyle w:val="Heading1"/>
      </w:pPr>
      <w:bookmarkStart w:id="55" w:name="_Toc160493790"/>
      <w:bookmarkStart w:id="56" w:name="_Toc170293464"/>
      <w:r>
        <w:lastRenderedPageBreak/>
        <w:t>Initial risk log</w:t>
      </w:r>
      <w:bookmarkEnd w:id="55"/>
      <w:bookmarkEnd w:id="56"/>
    </w:p>
    <w:p w14:paraId="7AC41E37" w14:textId="65A807F5" w:rsidR="00901C71" w:rsidRDefault="00207C82" w:rsidP="00901C71">
      <w:r w:rsidRPr="00207C82">
        <w:t>The following table contains the list of initially identified risks, their probability, effect, actions to be taken, responsibilities and deadlines.</w:t>
      </w:r>
    </w:p>
    <w:tbl>
      <w:tblPr>
        <w:tblStyle w:val="AAMColorfulTable"/>
        <w:tblW w:w="14551" w:type="dxa"/>
        <w:tblLayout w:type="fixed"/>
        <w:tblLook w:val="0620" w:firstRow="1" w:lastRow="0" w:firstColumn="0" w:lastColumn="0" w:noHBand="1" w:noVBand="1"/>
      </w:tblPr>
      <w:tblGrid>
        <w:gridCol w:w="508"/>
        <w:gridCol w:w="2002"/>
        <w:gridCol w:w="2427"/>
        <w:gridCol w:w="1984"/>
        <w:gridCol w:w="1011"/>
        <w:gridCol w:w="850"/>
        <w:gridCol w:w="850"/>
        <w:gridCol w:w="2694"/>
        <w:gridCol w:w="1122"/>
        <w:gridCol w:w="1103"/>
      </w:tblGrid>
      <w:tr w:rsidR="00646135" w:rsidRPr="00A407C1" w14:paraId="28BE1FFF" w14:textId="77777777" w:rsidTr="00646135">
        <w:trPr>
          <w:cnfStyle w:val="100000000000" w:firstRow="1" w:lastRow="0" w:firstColumn="0" w:lastColumn="0" w:oddVBand="0" w:evenVBand="0" w:oddHBand="0" w:evenHBand="0" w:firstRowFirstColumn="0" w:firstRowLastColumn="0" w:lastRowFirstColumn="0" w:lastRowLastColumn="0"/>
          <w:trHeight w:val="780"/>
          <w:tblHeader/>
        </w:trPr>
        <w:tc>
          <w:tcPr>
            <w:tcW w:w="508" w:type="dxa"/>
            <w:tcBorders>
              <w:top w:val="single" w:sz="12" w:space="0" w:color="000000" w:themeColor="text1"/>
              <w:bottom w:val="single" w:sz="12" w:space="0" w:color="000000" w:themeColor="text1"/>
            </w:tcBorders>
            <w:vAlign w:val="center"/>
            <w:hideMark/>
          </w:tcPr>
          <w:p w14:paraId="50C82A54" w14:textId="77777777" w:rsidR="00646135" w:rsidRPr="00A407C1" w:rsidRDefault="00646135" w:rsidP="00CE7533">
            <w:pPr>
              <w:pStyle w:val="TableHeader"/>
            </w:pPr>
            <w:r w:rsidRPr="00A407C1">
              <w:t>No.</w:t>
            </w:r>
          </w:p>
        </w:tc>
        <w:tc>
          <w:tcPr>
            <w:tcW w:w="2002" w:type="dxa"/>
            <w:tcBorders>
              <w:top w:val="single" w:sz="12" w:space="0" w:color="000000" w:themeColor="text1"/>
              <w:bottom w:val="single" w:sz="12" w:space="0" w:color="000000" w:themeColor="text1"/>
            </w:tcBorders>
            <w:vAlign w:val="center"/>
            <w:hideMark/>
          </w:tcPr>
          <w:p w14:paraId="2A0CA638" w14:textId="77777777" w:rsidR="00646135" w:rsidRPr="00A407C1" w:rsidRDefault="00646135" w:rsidP="00CE7533">
            <w:pPr>
              <w:pStyle w:val="TableHeader"/>
            </w:pPr>
            <w:r w:rsidRPr="00A407C1">
              <w:t>Risk</w:t>
            </w:r>
          </w:p>
        </w:tc>
        <w:tc>
          <w:tcPr>
            <w:tcW w:w="2427" w:type="dxa"/>
            <w:tcBorders>
              <w:top w:val="single" w:sz="12" w:space="0" w:color="000000" w:themeColor="text1"/>
              <w:bottom w:val="single" w:sz="12" w:space="0" w:color="000000" w:themeColor="text1"/>
            </w:tcBorders>
            <w:vAlign w:val="center"/>
            <w:hideMark/>
          </w:tcPr>
          <w:p w14:paraId="49CFC309" w14:textId="77777777" w:rsidR="00646135" w:rsidRPr="00A407C1" w:rsidRDefault="00646135" w:rsidP="00CE7533">
            <w:pPr>
              <w:pStyle w:val="TableHeader"/>
            </w:pPr>
            <w:r w:rsidRPr="00A407C1">
              <w:t>Description of risk event</w:t>
            </w:r>
          </w:p>
        </w:tc>
        <w:tc>
          <w:tcPr>
            <w:tcW w:w="1984" w:type="dxa"/>
            <w:tcBorders>
              <w:top w:val="single" w:sz="12" w:space="0" w:color="000000" w:themeColor="text1"/>
              <w:bottom w:val="single" w:sz="12" w:space="0" w:color="000000" w:themeColor="text1"/>
            </w:tcBorders>
            <w:vAlign w:val="center"/>
            <w:hideMark/>
          </w:tcPr>
          <w:p w14:paraId="427A0E88" w14:textId="77777777" w:rsidR="00646135" w:rsidRPr="00A407C1" w:rsidRDefault="00646135" w:rsidP="00CE7533">
            <w:pPr>
              <w:pStyle w:val="TableHeader"/>
            </w:pPr>
            <w:r w:rsidRPr="00A407C1">
              <w:t>Description of risk effect</w:t>
            </w:r>
          </w:p>
        </w:tc>
        <w:tc>
          <w:tcPr>
            <w:tcW w:w="1011" w:type="dxa"/>
            <w:tcBorders>
              <w:top w:val="single" w:sz="12" w:space="0" w:color="000000" w:themeColor="text1"/>
              <w:bottom w:val="single" w:sz="12" w:space="0" w:color="000000" w:themeColor="text1"/>
            </w:tcBorders>
            <w:vAlign w:val="center"/>
            <w:hideMark/>
          </w:tcPr>
          <w:p w14:paraId="5F8C3E36" w14:textId="77777777" w:rsidR="00646135" w:rsidRPr="00A407C1" w:rsidRDefault="00646135" w:rsidP="00CE7533">
            <w:pPr>
              <w:pStyle w:val="TableHeader"/>
            </w:pPr>
            <w:r w:rsidRPr="00A407C1">
              <w:t>Probability</w:t>
            </w:r>
          </w:p>
        </w:tc>
        <w:tc>
          <w:tcPr>
            <w:tcW w:w="850" w:type="dxa"/>
            <w:tcBorders>
              <w:top w:val="single" w:sz="12" w:space="0" w:color="000000" w:themeColor="text1"/>
              <w:bottom w:val="single" w:sz="12" w:space="0" w:color="000000" w:themeColor="text1"/>
            </w:tcBorders>
            <w:vAlign w:val="center"/>
            <w:hideMark/>
          </w:tcPr>
          <w:p w14:paraId="223B9069" w14:textId="77777777" w:rsidR="00646135" w:rsidRPr="00A407C1" w:rsidRDefault="00646135" w:rsidP="00CE7533">
            <w:pPr>
              <w:pStyle w:val="TableHeader"/>
            </w:pPr>
            <w:r w:rsidRPr="00A407C1">
              <w:t>Effect</w:t>
            </w:r>
          </w:p>
        </w:tc>
        <w:tc>
          <w:tcPr>
            <w:tcW w:w="850" w:type="dxa"/>
            <w:tcBorders>
              <w:top w:val="single" w:sz="12" w:space="0" w:color="000000" w:themeColor="text1"/>
              <w:bottom w:val="single" w:sz="12" w:space="0" w:color="000000" w:themeColor="text1"/>
            </w:tcBorders>
            <w:vAlign w:val="center"/>
            <w:hideMark/>
          </w:tcPr>
          <w:p w14:paraId="621FCA1C" w14:textId="77777777" w:rsidR="00646135" w:rsidRPr="00A407C1" w:rsidRDefault="00646135" w:rsidP="00CE7533">
            <w:pPr>
              <w:pStyle w:val="TableHeader"/>
            </w:pPr>
            <w:r w:rsidRPr="00A407C1">
              <w:t>Compound risk</w:t>
            </w:r>
          </w:p>
        </w:tc>
        <w:tc>
          <w:tcPr>
            <w:tcW w:w="2694" w:type="dxa"/>
            <w:tcBorders>
              <w:top w:val="single" w:sz="12" w:space="0" w:color="000000" w:themeColor="text1"/>
              <w:bottom w:val="single" w:sz="12" w:space="0" w:color="000000" w:themeColor="text1"/>
            </w:tcBorders>
            <w:vAlign w:val="center"/>
            <w:hideMark/>
          </w:tcPr>
          <w:p w14:paraId="78997653" w14:textId="77777777" w:rsidR="00646135" w:rsidRPr="00A407C1" w:rsidRDefault="00646135" w:rsidP="00CE7533">
            <w:pPr>
              <w:pStyle w:val="TableHeader"/>
            </w:pPr>
            <w:r w:rsidRPr="00A407C1">
              <w:t>Handling</w:t>
            </w:r>
          </w:p>
        </w:tc>
        <w:tc>
          <w:tcPr>
            <w:tcW w:w="1122" w:type="dxa"/>
            <w:tcBorders>
              <w:top w:val="single" w:sz="12" w:space="0" w:color="000000" w:themeColor="text1"/>
              <w:bottom w:val="single" w:sz="12" w:space="0" w:color="000000" w:themeColor="text1"/>
            </w:tcBorders>
            <w:vAlign w:val="center"/>
            <w:hideMark/>
          </w:tcPr>
          <w:p w14:paraId="325D4C68" w14:textId="77777777" w:rsidR="00646135" w:rsidRPr="00A407C1" w:rsidRDefault="00646135" w:rsidP="00CE7533">
            <w:pPr>
              <w:pStyle w:val="TableHeader"/>
            </w:pPr>
            <w:r w:rsidRPr="00A407C1">
              <w:t>Deadline</w:t>
            </w:r>
          </w:p>
        </w:tc>
        <w:tc>
          <w:tcPr>
            <w:tcW w:w="1103" w:type="dxa"/>
            <w:tcBorders>
              <w:top w:val="single" w:sz="12" w:space="0" w:color="000000" w:themeColor="text1"/>
              <w:bottom w:val="single" w:sz="12" w:space="0" w:color="000000" w:themeColor="text1"/>
              <w:right w:val="single" w:sz="12" w:space="0" w:color="000000" w:themeColor="text1"/>
            </w:tcBorders>
            <w:vAlign w:val="center"/>
            <w:hideMark/>
          </w:tcPr>
          <w:p w14:paraId="40490E2B" w14:textId="77777777" w:rsidR="00646135" w:rsidRPr="00A407C1" w:rsidRDefault="00646135" w:rsidP="00CE7533">
            <w:pPr>
              <w:pStyle w:val="TableHeader"/>
            </w:pPr>
            <w:r w:rsidRPr="00A407C1">
              <w:t>Accounted for</w:t>
            </w:r>
          </w:p>
        </w:tc>
      </w:tr>
      <w:tr w:rsidR="00646135" w:rsidRPr="00A407C1" w14:paraId="6E22B728" w14:textId="77777777" w:rsidTr="00646135">
        <w:trPr>
          <w:trHeight w:val="765"/>
        </w:trPr>
        <w:tc>
          <w:tcPr>
            <w:tcW w:w="508" w:type="dxa"/>
            <w:tcBorders>
              <w:top w:val="single" w:sz="12" w:space="0" w:color="000000" w:themeColor="text1"/>
              <w:bottom w:val="single" w:sz="4" w:space="0" w:color="000000" w:themeColor="text1"/>
            </w:tcBorders>
            <w:noWrap/>
            <w:vAlign w:val="center"/>
            <w:hideMark/>
          </w:tcPr>
          <w:p w14:paraId="20DE549A" w14:textId="77777777" w:rsidR="00646135" w:rsidRPr="00A407C1" w:rsidRDefault="00646135" w:rsidP="00480D16">
            <w:pPr>
              <w:pStyle w:val="TableCenteredRow"/>
            </w:pPr>
            <w:r w:rsidRPr="00A407C1">
              <w:t>1</w:t>
            </w:r>
          </w:p>
        </w:tc>
        <w:tc>
          <w:tcPr>
            <w:tcW w:w="2002" w:type="dxa"/>
            <w:tcBorders>
              <w:top w:val="single" w:sz="12" w:space="0" w:color="000000" w:themeColor="text1"/>
              <w:bottom w:val="single" w:sz="4" w:space="0" w:color="000000" w:themeColor="text1"/>
            </w:tcBorders>
            <w:vAlign w:val="center"/>
          </w:tcPr>
          <w:p w14:paraId="0C605F0E" w14:textId="04EF5DB3" w:rsidR="00646135" w:rsidRPr="00A407C1" w:rsidRDefault="00646135" w:rsidP="00480D16">
            <w:pPr>
              <w:pStyle w:val="TableRow"/>
            </w:pPr>
            <w:r w:rsidRPr="009F2E1B">
              <w:t>Low interest in cooperating with the Consultant by the affected staff</w:t>
            </w:r>
          </w:p>
        </w:tc>
        <w:tc>
          <w:tcPr>
            <w:tcW w:w="2427" w:type="dxa"/>
            <w:tcBorders>
              <w:top w:val="single" w:sz="12" w:space="0" w:color="000000" w:themeColor="text1"/>
              <w:bottom w:val="single" w:sz="4" w:space="0" w:color="000000" w:themeColor="text1"/>
            </w:tcBorders>
            <w:vAlign w:val="center"/>
          </w:tcPr>
          <w:p w14:paraId="62C2E006" w14:textId="6DEA605C" w:rsidR="00646135" w:rsidRPr="00A407C1" w:rsidRDefault="00646135" w:rsidP="00480D16">
            <w:pPr>
              <w:pStyle w:val="TableRow"/>
            </w:pPr>
            <w:r w:rsidRPr="009F2E1B">
              <w:t>Key stakeholders demonstrate minimal engagement or willingness to participate in project activities.</w:t>
            </w:r>
          </w:p>
        </w:tc>
        <w:tc>
          <w:tcPr>
            <w:tcW w:w="1984" w:type="dxa"/>
            <w:tcBorders>
              <w:top w:val="single" w:sz="12" w:space="0" w:color="000000" w:themeColor="text1"/>
              <w:bottom w:val="single" w:sz="4" w:space="0" w:color="000000" w:themeColor="text1"/>
            </w:tcBorders>
            <w:vAlign w:val="center"/>
          </w:tcPr>
          <w:p w14:paraId="691929D5" w14:textId="537F9C70" w:rsidR="00646135" w:rsidRPr="00A407C1" w:rsidRDefault="00646135" w:rsidP="00480D16">
            <w:pPr>
              <w:pStyle w:val="TableRow"/>
            </w:pPr>
            <w:r w:rsidRPr="009F2E1B">
              <w:t>This may lead to delays in project timelines and suboptimal project outcomes.</w:t>
            </w:r>
          </w:p>
        </w:tc>
        <w:tc>
          <w:tcPr>
            <w:tcW w:w="1011" w:type="dxa"/>
            <w:tcBorders>
              <w:top w:val="single" w:sz="12" w:space="0" w:color="000000" w:themeColor="text1"/>
              <w:bottom w:val="single" w:sz="4" w:space="0" w:color="000000" w:themeColor="text1"/>
            </w:tcBorders>
            <w:noWrap/>
            <w:vAlign w:val="center"/>
          </w:tcPr>
          <w:p w14:paraId="0566C08D" w14:textId="61A147A2" w:rsidR="00646135" w:rsidRPr="00A407C1" w:rsidRDefault="00646135" w:rsidP="00480D16">
            <w:pPr>
              <w:pStyle w:val="TableCenteredRow"/>
            </w:pPr>
            <w:r w:rsidRPr="009F2E1B">
              <w:t>Medium</w:t>
            </w:r>
          </w:p>
        </w:tc>
        <w:tc>
          <w:tcPr>
            <w:tcW w:w="850" w:type="dxa"/>
            <w:tcBorders>
              <w:top w:val="single" w:sz="12" w:space="0" w:color="000000" w:themeColor="text1"/>
              <w:bottom w:val="single" w:sz="4" w:space="0" w:color="000000" w:themeColor="text1"/>
            </w:tcBorders>
            <w:noWrap/>
            <w:vAlign w:val="center"/>
          </w:tcPr>
          <w:p w14:paraId="51F5917A" w14:textId="0345EE9E" w:rsidR="00646135" w:rsidRPr="00A407C1" w:rsidRDefault="00646135" w:rsidP="00480D16">
            <w:pPr>
              <w:pStyle w:val="TableCenteredRow"/>
            </w:pPr>
            <w:r w:rsidRPr="009F2E1B">
              <w:t>High</w:t>
            </w:r>
          </w:p>
        </w:tc>
        <w:tc>
          <w:tcPr>
            <w:tcW w:w="850" w:type="dxa"/>
            <w:tcBorders>
              <w:top w:val="single" w:sz="12" w:space="0" w:color="000000" w:themeColor="text1"/>
              <w:bottom w:val="single" w:sz="4" w:space="0" w:color="000000" w:themeColor="text1"/>
            </w:tcBorders>
            <w:noWrap/>
            <w:vAlign w:val="center"/>
          </w:tcPr>
          <w:p w14:paraId="54DACE42" w14:textId="2CDFD1EE" w:rsidR="00646135" w:rsidRPr="00A407C1" w:rsidRDefault="00646135" w:rsidP="00480D16">
            <w:pPr>
              <w:pStyle w:val="TableCenteredRow"/>
              <w:rPr>
                <w:b/>
                <w:bCs/>
              </w:rPr>
            </w:pPr>
            <w:r w:rsidRPr="009F2E1B">
              <w:t>Medium</w:t>
            </w:r>
          </w:p>
        </w:tc>
        <w:tc>
          <w:tcPr>
            <w:tcW w:w="2694" w:type="dxa"/>
            <w:tcBorders>
              <w:top w:val="single" w:sz="12" w:space="0" w:color="000000" w:themeColor="text1"/>
              <w:bottom w:val="single" w:sz="4" w:space="0" w:color="000000" w:themeColor="text1"/>
            </w:tcBorders>
            <w:vAlign w:val="center"/>
          </w:tcPr>
          <w:p w14:paraId="6927AB1E" w14:textId="21856996" w:rsidR="00646135" w:rsidRPr="00A407C1" w:rsidRDefault="00646135" w:rsidP="00480D16">
            <w:pPr>
              <w:pStyle w:val="TableRow"/>
            </w:pPr>
            <w:r w:rsidRPr="009F2E1B">
              <w:t>Identify the relevant motivation tools to involve stakeholders and maintain regular communication to highlight the project's benefits.</w:t>
            </w:r>
          </w:p>
        </w:tc>
        <w:tc>
          <w:tcPr>
            <w:tcW w:w="1122" w:type="dxa"/>
            <w:tcBorders>
              <w:top w:val="single" w:sz="12" w:space="0" w:color="000000" w:themeColor="text1"/>
              <w:left w:val="nil"/>
              <w:bottom w:val="single" w:sz="4" w:space="0" w:color="000000" w:themeColor="text1"/>
              <w:right w:val="single" w:sz="4" w:space="0" w:color="000000" w:themeColor="text1"/>
            </w:tcBorders>
            <w:shd w:val="clear" w:color="auto" w:fill="auto"/>
            <w:noWrap/>
            <w:vAlign w:val="center"/>
          </w:tcPr>
          <w:p w14:paraId="31DC8261" w14:textId="65A1E254" w:rsidR="00646135" w:rsidRPr="00A407C1" w:rsidRDefault="00646135" w:rsidP="00480D16">
            <w:pPr>
              <w:pStyle w:val="TableCenteredRow"/>
            </w:pPr>
            <w:r>
              <w:rPr>
                <w:color w:val="000000"/>
                <w:sz w:val="16"/>
                <w:szCs w:val="16"/>
              </w:rPr>
              <w:t>To be managed throughout the project</w:t>
            </w:r>
          </w:p>
        </w:tc>
        <w:tc>
          <w:tcPr>
            <w:tcW w:w="1103"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tcPr>
          <w:p w14:paraId="73828CF7" w14:textId="4633008F" w:rsidR="00646135" w:rsidRPr="00A407C1" w:rsidRDefault="00646135" w:rsidP="00480D16">
            <w:pPr>
              <w:pStyle w:val="TableCenteredRow"/>
            </w:pPr>
            <w:r>
              <w:rPr>
                <w:color w:val="000000"/>
                <w:sz w:val="16"/>
                <w:szCs w:val="16"/>
              </w:rPr>
              <w:t>Consultant</w:t>
            </w:r>
          </w:p>
        </w:tc>
      </w:tr>
      <w:tr w:rsidR="00646135" w:rsidRPr="00A407C1" w14:paraId="6FA89216" w14:textId="77777777" w:rsidTr="00646135">
        <w:trPr>
          <w:trHeight w:val="765"/>
        </w:trPr>
        <w:tc>
          <w:tcPr>
            <w:tcW w:w="508" w:type="dxa"/>
            <w:tcBorders>
              <w:top w:val="single" w:sz="4" w:space="0" w:color="000000" w:themeColor="text1"/>
              <w:bottom w:val="single" w:sz="4" w:space="0" w:color="000000" w:themeColor="text1"/>
            </w:tcBorders>
            <w:noWrap/>
            <w:vAlign w:val="center"/>
          </w:tcPr>
          <w:p w14:paraId="1169F7F0" w14:textId="59EF010C" w:rsidR="00646135" w:rsidRPr="00A407C1" w:rsidRDefault="00646135" w:rsidP="00480D16">
            <w:pPr>
              <w:pStyle w:val="TableCenteredRow"/>
            </w:pPr>
            <w:r>
              <w:t>2.</w:t>
            </w:r>
          </w:p>
        </w:tc>
        <w:tc>
          <w:tcPr>
            <w:tcW w:w="2002" w:type="dxa"/>
            <w:tcBorders>
              <w:top w:val="single" w:sz="4" w:space="0" w:color="000000" w:themeColor="text1"/>
              <w:bottom w:val="single" w:sz="4" w:space="0" w:color="000000" w:themeColor="text1"/>
            </w:tcBorders>
            <w:vAlign w:val="center"/>
          </w:tcPr>
          <w:p w14:paraId="29595B2D" w14:textId="56EED748" w:rsidR="00646135" w:rsidRPr="009F2E1B" w:rsidRDefault="00646135" w:rsidP="00480D16">
            <w:pPr>
              <w:pStyle w:val="TableRow"/>
            </w:pPr>
            <w:r w:rsidRPr="009F2E1B">
              <w:t>Change or fluctuation in the composition of stakeholders</w:t>
            </w:r>
          </w:p>
        </w:tc>
        <w:tc>
          <w:tcPr>
            <w:tcW w:w="2427" w:type="dxa"/>
            <w:tcBorders>
              <w:top w:val="single" w:sz="4" w:space="0" w:color="000000" w:themeColor="text1"/>
              <w:bottom w:val="single" w:sz="4" w:space="0" w:color="000000" w:themeColor="text1"/>
            </w:tcBorders>
            <w:vAlign w:val="center"/>
          </w:tcPr>
          <w:p w14:paraId="640B8E89" w14:textId="23C5DADF" w:rsidR="00646135" w:rsidRPr="009F2E1B" w:rsidRDefault="00646135" w:rsidP="00480D16">
            <w:pPr>
              <w:pStyle w:val="TableRow"/>
            </w:pPr>
            <w:r w:rsidRPr="009F2E1B">
              <w:t>Frequent changes in stakeholder representatives or their roles.</w:t>
            </w:r>
          </w:p>
        </w:tc>
        <w:tc>
          <w:tcPr>
            <w:tcW w:w="1984" w:type="dxa"/>
            <w:tcBorders>
              <w:top w:val="single" w:sz="4" w:space="0" w:color="000000" w:themeColor="text1"/>
              <w:bottom w:val="single" w:sz="4" w:space="0" w:color="000000" w:themeColor="text1"/>
            </w:tcBorders>
            <w:vAlign w:val="center"/>
          </w:tcPr>
          <w:p w14:paraId="2A67F8A9" w14:textId="786A5E32" w:rsidR="00646135" w:rsidRPr="009F2E1B" w:rsidRDefault="00646135" w:rsidP="00480D16">
            <w:pPr>
              <w:pStyle w:val="TableRow"/>
            </w:pPr>
            <w:r w:rsidRPr="009F2E1B">
              <w:t>Causes disruptions in communication and decision-making processes.</w:t>
            </w:r>
          </w:p>
        </w:tc>
        <w:tc>
          <w:tcPr>
            <w:tcW w:w="1011" w:type="dxa"/>
            <w:tcBorders>
              <w:top w:val="single" w:sz="4" w:space="0" w:color="000000" w:themeColor="text1"/>
              <w:bottom w:val="single" w:sz="4" w:space="0" w:color="000000" w:themeColor="text1"/>
            </w:tcBorders>
            <w:noWrap/>
            <w:vAlign w:val="center"/>
          </w:tcPr>
          <w:p w14:paraId="71BB2B88" w14:textId="23ACA56B" w:rsidR="00646135" w:rsidRPr="009F2E1B" w:rsidRDefault="00646135" w:rsidP="00480D16">
            <w:pPr>
              <w:pStyle w:val="TableCenteredRow"/>
            </w:pPr>
            <w:r w:rsidRPr="009F2E1B">
              <w:t>High</w:t>
            </w:r>
          </w:p>
        </w:tc>
        <w:tc>
          <w:tcPr>
            <w:tcW w:w="850" w:type="dxa"/>
            <w:tcBorders>
              <w:top w:val="single" w:sz="4" w:space="0" w:color="000000" w:themeColor="text1"/>
              <w:bottom w:val="single" w:sz="4" w:space="0" w:color="000000" w:themeColor="text1"/>
            </w:tcBorders>
            <w:noWrap/>
            <w:vAlign w:val="center"/>
          </w:tcPr>
          <w:p w14:paraId="3481ECD4" w14:textId="3152BA16" w:rsidR="00646135" w:rsidRPr="009F2E1B" w:rsidRDefault="00646135" w:rsidP="00480D16">
            <w:pPr>
              <w:pStyle w:val="TableCenteredRow"/>
            </w:pPr>
            <w:r w:rsidRPr="009F2E1B">
              <w:t>Medium</w:t>
            </w:r>
          </w:p>
        </w:tc>
        <w:tc>
          <w:tcPr>
            <w:tcW w:w="850" w:type="dxa"/>
            <w:tcBorders>
              <w:top w:val="single" w:sz="4" w:space="0" w:color="000000" w:themeColor="text1"/>
              <w:bottom w:val="single" w:sz="4" w:space="0" w:color="000000" w:themeColor="text1"/>
            </w:tcBorders>
            <w:noWrap/>
            <w:vAlign w:val="center"/>
          </w:tcPr>
          <w:p w14:paraId="7767548F" w14:textId="4DB9AB05" w:rsidR="00646135" w:rsidRPr="009F2E1B" w:rsidRDefault="00646135" w:rsidP="00480D16">
            <w:pPr>
              <w:pStyle w:val="TableCenteredRow"/>
            </w:pPr>
            <w:r w:rsidRPr="009F2E1B">
              <w:t>High</w:t>
            </w:r>
          </w:p>
        </w:tc>
        <w:tc>
          <w:tcPr>
            <w:tcW w:w="2694" w:type="dxa"/>
            <w:tcBorders>
              <w:top w:val="single" w:sz="4" w:space="0" w:color="000000" w:themeColor="text1"/>
              <w:bottom w:val="single" w:sz="4" w:space="0" w:color="000000" w:themeColor="text1"/>
            </w:tcBorders>
            <w:vAlign w:val="center"/>
          </w:tcPr>
          <w:p w14:paraId="5223E018" w14:textId="66E2AE2A" w:rsidR="00646135" w:rsidRPr="009F2E1B" w:rsidRDefault="00646135" w:rsidP="00480D16">
            <w:pPr>
              <w:pStyle w:val="TableRow"/>
            </w:pPr>
            <w:r w:rsidRPr="009F2E1B">
              <w:t>Continuous and overall stakeholder management to ensure alignment and onboarding of new stakeholders promptly.</w:t>
            </w:r>
          </w:p>
        </w:tc>
        <w:tc>
          <w:tcPr>
            <w:tcW w:w="112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center"/>
          </w:tcPr>
          <w:p w14:paraId="4558D328" w14:textId="0E74A961" w:rsidR="00646135" w:rsidRPr="00A407C1" w:rsidRDefault="00646135" w:rsidP="00480D16">
            <w:pPr>
              <w:pStyle w:val="TableCenteredRow"/>
            </w:pPr>
            <w:r>
              <w:rPr>
                <w:color w:val="000000"/>
                <w:sz w:val="16"/>
                <w:szCs w:val="16"/>
              </w:rPr>
              <w:t>To be managed throughout the project</w:t>
            </w:r>
          </w:p>
        </w:tc>
        <w:tc>
          <w:tcPr>
            <w:tcW w:w="110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tcPr>
          <w:p w14:paraId="7BA98895" w14:textId="2DA94B9C" w:rsidR="00646135" w:rsidRPr="00A407C1" w:rsidRDefault="00646135" w:rsidP="00480D16">
            <w:pPr>
              <w:pStyle w:val="TableCenteredRow"/>
            </w:pPr>
            <w:r>
              <w:rPr>
                <w:color w:val="000000"/>
                <w:sz w:val="16"/>
                <w:szCs w:val="16"/>
              </w:rPr>
              <w:t>Consultant</w:t>
            </w:r>
          </w:p>
        </w:tc>
      </w:tr>
      <w:tr w:rsidR="00646135" w:rsidRPr="00A407C1" w14:paraId="49FDAD63" w14:textId="77777777" w:rsidTr="00646135">
        <w:trPr>
          <w:trHeight w:val="765"/>
        </w:trPr>
        <w:tc>
          <w:tcPr>
            <w:tcW w:w="508" w:type="dxa"/>
            <w:tcBorders>
              <w:top w:val="single" w:sz="4" w:space="0" w:color="000000" w:themeColor="text1"/>
              <w:bottom w:val="single" w:sz="4" w:space="0" w:color="000000" w:themeColor="text1"/>
            </w:tcBorders>
            <w:noWrap/>
            <w:vAlign w:val="center"/>
          </w:tcPr>
          <w:p w14:paraId="6B576EB6" w14:textId="6DF92FF8" w:rsidR="00646135" w:rsidRPr="00A407C1" w:rsidRDefault="00646135" w:rsidP="00480D16">
            <w:pPr>
              <w:pStyle w:val="TableCenteredRow"/>
            </w:pPr>
            <w:r>
              <w:t>3.</w:t>
            </w:r>
          </w:p>
        </w:tc>
        <w:tc>
          <w:tcPr>
            <w:tcW w:w="2002" w:type="dxa"/>
            <w:tcBorders>
              <w:top w:val="single" w:sz="4" w:space="0" w:color="000000" w:themeColor="text1"/>
              <w:bottom w:val="single" w:sz="4" w:space="0" w:color="000000" w:themeColor="text1"/>
            </w:tcBorders>
            <w:vAlign w:val="center"/>
          </w:tcPr>
          <w:p w14:paraId="143F2DA3" w14:textId="2EE4F40D" w:rsidR="00646135" w:rsidRPr="009F2E1B" w:rsidRDefault="00646135" w:rsidP="00480D16">
            <w:pPr>
              <w:pStyle w:val="TableRow"/>
            </w:pPr>
            <w:r w:rsidRPr="009F2E1B">
              <w:t>Changes in the organi</w:t>
            </w:r>
            <w:r>
              <w:t>s</w:t>
            </w:r>
            <w:r w:rsidRPr="009F2E1B">
              <w:t>ational structure</w:t>
            </w:r>
          </w:p>
        </w:tc>
        <w:tc>
          <w:tcPr>
            <w:tcW w:w="2427" w:type="dxa"/>
            <w:tcBorders>
              <w:top w:val="single" w:sz="4" w:space="0" w:color="000000" w:themeColor="text1"/>
              <w:bottom w:val="single" w:sz="4" w:space="0" w:color="000000" w:themeColor="text1"/>
            </w:tcBorders>
            <w:vAlign w:val="center"/>
          </w:tcPr>
          <w:p w14:paraId="56C680E2" w14:textId="07D7744F" w:rsidR="00646135" w:rsidRPr="009F2E1B" w:rsidRDefault="00646135" w:rsidP="00480D16">
            <w:pPr>
              <w:pStyle w:val="TableRow"/>
            </w:pPr>
            <w:r w:rsidRPr="009F2E1B">
              <w:t>Organi</w:t>
            </w:r>
            <w:r>
              <w:t>s</w:t>
            </w:r>
            <w:r w:rsidRPr="009F2E1B">
              <w:t>ational restructuring that affects project teams or leadership.</w:t>
            </w:r>
          </w:p>
        </w:tc>
        <w:tc>
          <w:tcPr>
            <w:tcW w:w="1984" w:type="dxa"/>
            <w:tcBorders>
              <w:top w:val="single" w:sz="4" w:space="0" w:color="000000" w:themeColor="text1"/>
              <w:bottom w:val="single" w:sz="4" w:space="0" w:color="000000" w:themeColor="text1"/>
            </w:tcBorders>
            <w:vAlign w:val="center"/>
          </w:tcPr>
          <w:p w14:paraId="184B408F" w14:textId="3D9A3A7F" w:rsidR="00646135" w:rsidRPr="009F2E1B" w:rsidRDefault="00646135" w:rsidP="00480D16">
            <w:pPr>
              <w:pStyle w:val="TableRow"/>
            </w:pPr>
            <w:r w:rsidRPr="009F2E1B">
              <w:t>Potential for project direction changes and loss of key project knowledge.</w:t>
            </w:r>
          </w:p>
        </w:tc>
        <w:tc>
          <w:tcPr>
            <w:tcW w:w="1011" w:type="dxa"/>
            <w:tcBorders>
              <w:top w:val="single" w:sz="4" w:space="0" w:color="000000" w:themeColor="text1"/>
              <w:bottom w:val="single" w:sz="4" w:space="0" w:color="000000" w:themeColor="text1"/>
            </w:tcBorders>
            <w:noWrap/>
            <w:vAlign w:val="center"/>
          </w:tcPr>
          <w:p w14:paraId="19F87B5A" w14:textId="60C2E031" w:rsidR="00646135" w:rsidRPr="009F2E1B" w:rsidRDefault="00646135" w:rsidP="00480D16">
            <w:pPr>
              <w:pStyle w:val="TableCenteredRow"/>
            </w:pPr>
            <w:r w:rsidRPr="009F2E1B">
              <w:t>Medium</w:t>
            </w:r>
          </w:p>
        </w:tc>
        <w:tc>
          <w:tcPr>
            <w:tcW w:w="850" w:type="dxa"/>
            <w:tcBorders>
              <w:top w:val="single" w:sz="4" w:space="0" w:color="000000" w:themeColor="text1"/>
              <w:bottom w:val="single" w:sz="4" w:space="0" w:color="000000" w:themeColor="text1"/>
            </w:tcBorders>
            <w:noWrap/>
            <w:vAlign w:val="center"/>
          </w:tcPr>
          <w:p w14:paraId="6CA0F785" w14:textId="2F1FB1A3" w:rsidR="00646135" w:rsidRPr="009F2E1B" w:rsidRDefault="00646135" w:rsidP="00480D16">
            <w:pPr>
              <w:pStyle w:val="TableCenteredRow"/>
            </w:pPr>
            <w:r w:rsidRPr="009F2E1B">
              <w:t>High</w:t>
            </w:r>
          </w:p>
        </w:tc>
        <w:tc>
          <w:tcPr>
            <w:tcW w:w="850" w:type="dxa"/>
            <w:tcBorders>
              <w:top w:val="single" w:sz="4" w:space="0" w:color="000000" w:themeColor="text1"/>
              <w:bottom w:val="single" w:sz="4" w:space="0" w:color="000000" w:themeColor="text1"/>
            </w:tcBorders>
            <w:noWrap/>
            <w:vAlign w:val="center"/>
          </w:tcPr>
          <w:p w14:paraId="7644A29F" w14:textId="6DEE7B06" w:rsidR="00646135" w:rsidRPr="009F2E1B" w:rsidRDefault="00646135" w:rsidP="00480D16">
            <w:pPr>
              <w:pStyle w:val="TableCenteredRow"/>
            </w:pPr>
            <w:r w:rsidRPr="009F2E1B">
              <w:t>Medium</w:t>
            </w:r>
          </w:p>
        </w:tc>
        <w:tc>
          <w:tcPr>
            <w:tcW w:w="2694" w:type="dxa"/>
            <w:tcBorders>
              <w:top w:val="single" w:sz="4" w:space="0" w:color="000000" w:themeColor="text1"/>
              <w:bottom w:val="single" w:sz="4" w:space="0" w:color="000000" w:themeColor="text1"/>
            </w:tcBorders>
            <w:vAlign w:val="center"/>
          </w:tcPr>
          <w:p w14:paraId="421FB0F6" w14:textId="70F299F3" w:rsidR="00646135" w:rsidRPr="009F2E1B" w:rsidRDefault="00646135" w:rsidP="00480D16">
            <w:pPr>
              <w:pStyle w:val="TableRow"/>
            </w:pPr>
            <w:r w:rsidRPr="009F2E1B">
              <w:t>Providing timely and clear information on relevant project aspects to all organizational levels to mitigate impact.</w:t>
            </w:r>
          </w:p>
        </w:tc>
        <w:tc>
          <w:tcPr>
            <w:tcW w:w="112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center"/>
          </w:tcPr>
          <w:p w14:paraId="54D4A94E" w14:textId="2C92A131" w:rsidR="00646135" w:rsidRPr="00A407C1" w:rsidRDefault="00646135" w:rsidP="00480D16">
            <w:pPr>
              <w:pStyle w:val="TableCenteredRow"/>
            </w:pPr>
            <w:r>
              <w:rPr>
                <w:color w:val="000000"/>
                <w:sz w:val="16"/>
                <w:szCs w:val="16"/>
              </w:rPr>
              <w:t>To be managed throughout the project</w:t>
            </w:r>
          </w:p>
        </w:tc>
        <w:tc>
          <w:tcPr>
            <w:tcW w:w="110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tcPr>
          <w:p w14:paraId="7D6FEA4D" w14:textId="52C67B75" w:rsidR="00646135" w:rsidRPr="00A407C1" w:rsidRDefault="00646135" w:rsidP="00480D16">
            <w:pPr>
              <w:pStyle w:val="TableCenteredRow"/>
            </w:pPr>
            <w:r>
              <w:rPr>
                <w:color w:val="000000"/>
                <w:sz w:val="16"/>
                <w:szCs w:val="16"/>
              </w:rPr>
              <w:t>MoCDE</w:t>
            </w:r>
          </w:p>
        </w:tc>
      </w:tr>
      <w:tr w:rsidR="00646135" w:rsidRPr="00A407C1" w14:paraId="5E75D3A8" w14:textId="77777777" w:rsidTr="00646135">
        <w:trPr>
          <w:trHeight w:val="765"/>
        </w:trPr>
        <w:tc>
          <w:tcPr>
            <w:tcW w:w="508" w:type="dxa"/>
            <w:tcBorders>
              <w:top w:val="single" w:sz="4" w:space="0" w:color="000000" w:themeColor="text1"/>
              <w:bottom w:val="single" w:sz="4" w:space="0" w:color="000000" w:themeColor="text1"/>
            </w:tcBorders>
            <w:noWrap/>
            <w:vAlign w:val="center"/>
          </w:tcPr>
          <w:p w14:paraId="63BC16FA" w14:textId="6F5571F7" w:rsidR="00646135" w:rsidRPr="00A407C1" w:rsidRDefault="00646135" w:rsidP="00480D16">
            <w:pPr>
              <w:pStyle w:val="TableCenteredRow"/>
            </w:pPr>
            <w:r>
              <w:t>4.</w:t>
            </w:r>
          </w:p>
        </w:tc>
        <w:tc>
          <w:tcPr>
            <w:tcW w:w="2002" w:type="dxa"/>
            <w:tcBorders>
              <w:top w:val="single" w:sz="4" w:space="0" w:color="000000" w:themeColor="text1"/>
              <w:bottom w:val="single" w:sz="4" w:space="0" w:color="000000" w:themeColor="text1"/>
            </w:tcBorders>
            <w:vAlign w:val="center"/>
          </w:tcPr>
          <w:p w14:paraId="41CA6D3B" w14:textId="2608FA63" w:rsidR="00646135" w:rsidRPr="009F2E1B" w:rsidRDefault="00646135" w:rsidP="00480D16">
            <w:pPr>
              <w:pStyle w:val="TableRow"/>
            </w:pPr>
            <w:r w:rsidRPr="009F2E1B">
              <w:t>Ineffective communication channels either within the Consultant project team or between the project team and MoCDE or other stakeholders</w:t>
            </w:r>
          </w:p>
        </w:tc>
        <w:tc>
          <w:tcPr>
            <w:tcW w:w="2427" w:type="dxa"/>
            <w:tcBorders>
              <w:top w:val="single" w:sz="4" w:space="0" w:color="000000" w:themeColor="text1"/>
              <w:bottom w:val="single" w:sz="4" w:space="0" w:color="000000" w:themeColor="text1"/>
            </w:tcBorders>
            <w:vAlign w:val="center"/>
          </w:tcPr>
          <w:p w14:paraId="0DCD464E" w14:textId="417A6C3A" w:rsidR="00646135" w:rsidRPr="009F2E1B" w:rsidRDefault="00646135" w:rsidP="00480D16">
            <w:pPr>
              <w:pStyle w:val="TableRow"/>
            </w:pPr>
            <w:r w:rsidRPr="009F2E1B">
              <w:t>Communication breakdowns or lack of efficient communication tools.</w:t>
            </w:r>
          </w:p>
        </w:tc>
        <w:tc>
          <w:tcPr>
            <w:tcW w:w="1984" w:type="dxa"/>
            <w:tcBorders>
              <w:top w:val="single" w:sz="4" w:space="0" w:color="000000" w:themeColor="text1"/>
              <w:bottom w:val="single" w:sz="4" w:space="0" w:color="000000" w:themeColor="text1"/>
            </w:tcBorders>
            <w:vAlign w:val="center"/>
          </w:tcPr>
          <w:p w14:paraId="170ED7F5" w14:textId="1096B2C2" w:rsidR="00646135" w:rsidRPr="009F2E1B" w:rsidRDefault="00646135" w:rsidP="00480D16">
            <w:pPr>
              <w:pStyle w:val="TableRow"/>
            </w:pPr>
            <w:r w:rsidRPr="009F2E1B">
              <w:t>Misunderstandings and misalignment on project goals and tasks.</w:t>
            </w:r>
          </w:p>
        </w:tc>
        <w:tc>
          <w:tcPr>
            <w:tcW w:w="1011" w:type="dxa"/>
            <w:tcBorders>
              <w:top w:val="single" w:sz="4" w:space="0" w:color="000000" w:themeColor="text1"/>
              <w:bottom w:val="single" w:sz="4" w:space="0" w:color="000000" w:themeColor="text1"/>
            </w:tcBorders>
            <w:noWrap/>
            <w:vAlign w:val="center"/>
          </w:tcPr>
          <w:p w14:paraId="2F7F9FA2" w14:textId="00546D1C" w:rsidR="00646135" w:rsidRPr="009F2E1B" w:rsidRDefault="00646135" w:rsidP="00480D16">
            <w:pPr>
              <w:pStyle w:val="TableCenteredRow"/>
            </w:pPr>
            <w:r w:rsidRPr="009F2E1B">
              <w:t>Medium</w:t>
            </w:r>
          </w:p>
        </w:tc>
        <w:tc>
          <w:tcPr>
            <w:tcW w:w="850" w:type="dxa"/>
            <w:tcBorders>
              <w:top w:val="single" w:sz="4" w:space="0" w:color="000000" w:themeColor="text1"/>
              <w:bottom w:val="single" w:sz="4" w:space="0" w:color="000000" w:themeColor="text1"/>
            </w:tcBorders>
            <w:noWrap/>
            <w:vAlign w:val="center"/>
          </w:tcPr>
          <w:p w14:paraId="4E1BC438" w14:textId="41EA7A3A" w:rsidR="00646135" w:rsidRPr="009F2E1B" w:rsidRDefault="00646135" w:rsidP="00480D16">
            <w:pPr>
              <w:pStyle w:val="TableCenteredRow"/>
            </w:pPr>
            <w:r w:rsidRPr="009F2E1B">
              <w:t>Medium</w:t>
            </w:r>
          </w:p>
        </w:tc>
        <w:tc>
          <w:tcPr>
            <w:tcW w:w="850" w:type="dxa"/>
            <w:tcBorders>
              <w:top w:val="single" w:sz="4" w:space="0" w:color="000000" w:themeColor="text1"/>
              <w:bottom w:val="single" w:sz="4" w:space="0" w:color="000000" w:themeColor="text1"/>
            </w:tcBorders>
            <w:noWrap/>
            <w:vAlign w:val="center"/>
          </w:tcPr>
          <w:p w14:paraId="1A43854B" w14:textId="5B5FDF9B" w:rsidR="00646135" w:rsidRPr="009F2E1B" w:rsidRDefault="00646135" w:rsidP="00480D16">
            <w:pPr>
              <w:pStyle w:val="TableCenteredRow"/>
            </w:pPr>
            <w:r w:rsidRPr="009F2E1B">
              <w:t>Medium</w:t>
            </w:r>
          </w:p>
        </w:tc>
        <w:tc>
          <w:tcPr>
            <w:tcW w:w="2694" w:type="dxa"/>
            <w:tcBorders>
              <w:top w:val="single" w:sz="4" w:space="0" w:color="000000" w:themeColor="text1"/>
              <w:bottom w:val="single" w:sz="4" w:space="0" w:color="000000" w:themeColor="text1"/>
            </w:tcBorders>
            <w:vAlign w:val="center"/>
          </w:tcPr>
          <w:p w14:paraId="2B5D45C5" w14:textId="0812320D" w:rsidR="00646135" w:rsidRPr="009F2E1B" w:rsidRDefault="00646135" w:rsidP="00480D16">
            <w:pPr>
              <w:pStyle w:val="TableRow"/>
            </w:pPr>
            <w:r w:rsidRPr="009F2E1B">
              <w:t>Pre-defined and approved communication channels, regular updates, and the use of collaboration tools to ensure consistent communication.</w:t>
            </w:r>
          </w:p>
        </w:tc>
        <w:tc>
          <w:tcPr>
            <w:tcW w:w="112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center"/>
          </w:tcPr>
          <w:p w14:paraId="344A60E5" w14:textId="103E9C10" w:rsidR="00646135" w:rsidRPr="00A407C1" w:rsidRDefault="00646135" w:rsidP="00480D16">
            <w:pPr>
              <w:pStyle w:val="TableCenteredRow"/>
            </w:pPr>
            <w:r>
              <w:rPr>
                <w:color w:val="000000"/>
                <w:sz w:val="16"/>
                <w:szCs w:val="16"/>
              </w:rPr>
              <w:t>By end of Inception phase</w:t>
            </w:r>
          </w:p>
        </w:tc>
        <w:tc>
          <w:tcPr>
            <w:tcW w:w="110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tcPr>
          <w:p w14:paraId="2474123A" w14:textId="237B24E7" w:rsidR="00646135" w:rsidRPr="00A407C1" w:rsidRDefault="00646135" w:rsidP="00480D16">
            <w:pPr>
              <w:pStyle w:val="TableCenteredRow"/>
            </w:pPr>
            <w:r>
              <w:rPr>
                <w:color w:val="000000"/>
                <w:sz w:val="16"/>
                <w:szCs w:val="16"/>
              </w:rPr>
              <w:t>Consultant</w:t>
            </w:r>
            <w:r>
              <w:rPr>
                <w:color w:val="000000"/>
                <w:sz w:val="16"/>
                <w:szCs w:val="16"/>
              </w:rPr>
              <w:br/>
              <w:t>MoCDE</w:t>
            </w:r>
          </w:p>
        </w:tc>
      </w:tr>
      <w:tr w:rsidR="00646135" w:rsidRPr="00A407C1" w14:paraId="740236C7" w14:textId="77777777" w:rsidTr="00646135">
        <w:trPr>
          <w:trHeight w:val="765"/>
        </w:trPr>
        <w:tc>
          <w:tcPr>
            <w:tcW w:w="508" w:type="dxa"/>
            <w:tcBorders>
              <w:top w:val="single" w:sz="4" w:space="0" w:color="000000" w:themeColor="text1"/>
              <w:bottom w:val="single" w:sz="4" w:space="0" w:color="000000" w:themeColor="text1"/>
            </w:tcBorders>
            <w:noWrap/>
            <w:vAlign w:val="center"/>
          </w:tcPr>
          <w:p w14:paraId="1B3D6CD2" w14:textId="378CAD95" w:rsidR="00646135" w:rsidRPr="00A407C1" w:rsidRDefault="00646135" w:rsidP="00480D16">
            <w:pPr>
              <w:pStyle w:val="TableCenteredRow"/>
            </w:pPr>
            <w:r>
              <w:t>5.</w:t>
            </w:r>
          </w:p>
        </w:tc>
        <w:tc>
          <w:tcPr>
            <w:tcW w:w="2002" w:type="dxa"/>
            <w:tcBorders>
              <w:top w:val="single" w:sz="4" w:space="0" w:color="000000" w:themeColor="text1"/>
              <w:bottom w:val="single" w:sz="4" w:space="0" w:color="000000" w:themeColor="text1"/>
            </w:tcBorders>
            <w:vAlign w:val="center"/>
          </w:tcPr>
          <w:p w14:paraId="1E847DDF" w14:textId="3D16D00D" w:rsidR="00646135" w:rsidRPr="009F2E1B" w:rsidRDefault="00646135" w:rsidP="00480D16">
            <w:pPr>
              <w:pStyle w:val="TableRow"/>
            </w:pPr>
            <w:r w:rsidRPr="009F2E1B">
              <w:t>Changes to the project requirements during the project</w:t>
            </w:r>
          </w:p>
        </w:tc>
        <w:tc>
          <w:tcPr>
            <w:tcW w:w="2427" w:type="dxa"/>
            <w:tcBorders>
              <w:top w:val="single" w:sz="4" w:space="0" w:color="000000" w:themeColor="text1"/>
              <w:bottom w:val="single" w:sz="4" w:space="0" w:color="000000" w:themeColor="text1"/>
            </w:tcBorders>
            <w:vAlign w:val="center"/>
          </w:tcPr>
          <w:p w14:paraId="5BDD95B9" w14:textId="2F384676" w:rsidR="00646135" w:rsidRPr="009F2E1B" w:rsidRDefault="00646135" w:rsidP="00480D16">
            <w:pPr>
              <w:pStyle w:val="TableRow"/>
            </w:pPr>
            <w:r w:rsidRPr="009F2E1B">
              <w:t>New requirements are introduced after project commencement.</w:t>
            </w:r>
          </w:p>
        </w:tc>
        <w:tc>
          <w:tcPr>
            <w:tcW w:w="1984" w:type="dxa"/>
            <w:tcBorders>
              <w:top w:val="single" w:sz="4" w:space="0" w:color="000000" w:themeColor="text1"/>
              <w:bottom w:val="single" w:sz="4" w:space="0" w:color="000000" w:themeColor="text1"/>
            </w:tcBorders>
            <w:vAlign w:val="center"/>
          </w:tcPr>
          <w:p w14:paraId="5EC5BF82" w14:textId="1CF3D823" w:rsidR="00646135" w:rsidRPr="009F2E1B" w:rsidRDefault="00646135" w:rsidP="00480D16">
            <w:pPr>
              <w:pStyle w:val="TableRow"/>
            </w:pPr>
            <w:r w:rsidRPr="009F2E1B">
              <w:t>Scope creep, increased project duration, and budget overruns.</w:t>
            </w:r>
          </w:p>
        </w:tc>
        <w:tc>
          <w:tcPr>
            <w:tcW w:w="1011" w:type="dxa"/>
            <w:tcBorders>
              <w:top w:val="single" w:sz="4" w:space="0" w:color="000000" w:themeColor="text1"/>
              <w:bottom w:val="single" w:sz="4" w:space="0" w:color="000000" w:themeColor="text1"/>
            </w:tcBorders>
            <w:noWrap/>
            <w:vAlign w:val="center"/>
          </w:tcPr>
          <w:p w14:paraId="6350CE3E" w14:textId="51B78431" w:rsidR="00646135" w:rsidRPr="009F2E1B" w:rsidRDefault="00646135" w:rsidP="00480D16">
            <w:pPr>
              <w:pStyle w:val="TableCenteredRow"/>
            </w:pPr>
            <w:r w:rsidRPr="009F2E1B">
              <w:t>High</w:t>
            </w:r>
          </w:p>
        </w:tc>
        <w:tc>
          <w:tcPr>
            <w:tcW w:w="850" w:type="dxa"/>
            <w:tcBorders>
              <w:top w:val="single" w:sz="4" w:space="0" w:color="000000" w:themeColor="text1"/>
              <w:bottom w:val="single" w:sz="4" w:space="0" w:color="000000" w:themeColor="text1"/>
            </w:tcBorders>
            <w:noWrap/>
            <w:vAlign w:val="center"/>
          </w:tcPr>
          <w:p w14:paraId="2E050F92" w14:textId="08571E9A" w:rsidR="00646135" w:rsidRPr="009F2E1B" w:rsidRDefault="00646135" w:rsidP="00480D16">
            <w:pPr>
              <w:pStyle w:val="TableCenteredRow"/>
            </w:pPr>
            <w:r w:rsidRPr="009F2E1B">
              <w:t>High</w:t>
            </w:r>
          </w:p>
        </w:tc>
        <w:tc>
          <w:tcPr>
            <w:tcW w:w="850" w:type="dxa"/>
            <w:tcBorders>
              <w:top w:val="single" w:sz="4" w:space="0" w:color="000000" w:themeColor="text1"/>
              <w:bottom w:val="single" w:sz="4" w:space="0" w:color="000000" w:themeColor="text1"/>
            </w:tcBorders>
            <w:noWrap/>
            <w:vAlign w:val="center"/>
          </w:tcPr>
          <w:p w14:paraId="13330EDC" w14:textId="113DA269" w:rsidR="00646135" w:rsidRPr="009F2E1B" w:rsidRDefault="00646135" w:rsidP="00480D16">
            <w:pPr>
              <w:pStyle w:val="TableCenteredRow"/>
            </w:pPr>
            <w:r w:rsidRPr="009F2E1B">
              <w:t>High</w:t>
            </w:r>
          </w:p>
        </w:tc>
        <w:tc>
          <w:tcPr>
            <w:tcW w:w="2694" w:type="dxa"/>
            <w:tcBorders>
              <w:top w:val="single" w:sz="4" w:space="0" w:color="000000" w:themeColor="text1"/>
              <w:bottom w:val="single" w:sz="4" w:space="0" w:color="000000" w:themeColor="text1"/>
            </w:tcBorders>
            <w:vAlign w:val="center"/>
          </w:tcPr>
          <w:p w14:paraId="28CDD7F4" w14:textId="048C4CEC" w:rsidR="00646135" w:rsidRPr="009F2E1B" w:rsidRDefault="00646135" w:rsidP="00480D16">
            <w:pPr>
              <w:pStyle w:val="TableRow"/>
            </w:pPr>
            <w:r w:rsidRPr="009F2E1B">
              <w:t>Implementation of adequate project change management processes to assess and integrate changes effectively.</w:t>
            </w:r>
          </w:p>
        </w:tc>
        <w:tc>
          <w:tcPr>
            <w:tcW w:w="112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center"/>
          </w:tcPr>
          <w:p w14:paraId="7BE270CC" w14:textId="4CF5BB53" w:rsidR="00646135" w:rsidRPr="00A407C1" w:rsidRDefault="00646135" w:rsidP="00480D16">
            <w:pPr>
              <w:pStyle w:val="TableCenteredRow"/>
            </w:pPr>
            <w:r>
              <w:rPr>
                <w:color w:val="000000"/>
                <w:sz w:val="16"/>
                <w:szCs w:val="16"/>
              </w:rPr>
              <w:t>To be managed throughout the project</w:t>
            </w:r>
          </w:p>
        </w:tc>
        <w:tc>
          <w:tcPr>
            <w:tcW w:w="110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tcPr>
          <w:p w14:paraId="390E350D" w14:textId="46436CE3" w:rsidR="00646135" w:rsidRPr="00A407C1" w:rsidRDefault="00646135" w:rsidP="00480D16">
            <w:pPr>
              <w:pStyle w:val="TableCenteredRow"/>
            </w:pPr>
            <w:r>
              <w:rPr>
                <w:color w:val="000000"/>
                <w:sz w:val="16"/>
                <w:szCs w:val="16"/>
              </w:rPr>
              <w:t>Consultant</w:t>
            </w:r>
            <w:r>
              <w:rPr>
                <w:color w:val="000000"/>
                <w:sz w:val="16"/>
                <w:szCs w:val="16"/>
              </w:rPr>
              <w:br/>
              <w:t>MoCDE</w:t>
            </w:r>
          </w:p>
        </w:tc>
      </w:tr>
      <w:tr w:rsidR="00646135" w:rsidRPr="00A407C1" w14:paraId="30C5114E" w14:textId="77777777" w:rsidTr="00646135">
        <w:trPr>
          <w:trHeight w:val="765"/>
        </w:trPr>
        <w:tc>
          <w:tcPr>
            <w:tcW w:w="508" w:type="dxa"/>
            <w:tcBorders>
              <w:top w:val="single" w:sz="4" w:space="0" w:color="000000" w:themeColor="text1"/>
              <w:bottom w:val="single" w:sz="4" w:space="0" w:color="000000" w:themeColor="text1"/>
            </w:tcBorders>
            <w:noWrap/>
            <w:vAlign w:val="center"/>
          </w:tcPr>
          <w:p w14:paraId="710D7956" w14:textId="387E7BA4" w:rsidR="00646135" w:rsidRPr="00A407C1" w:rsidRDefault="00646135" w:rsidP="00480D16">
            <w:pPr>
              <w:pStyle w:val="TableCenteredRow"/>
            </w:pPr>
            <w:r>
              <w:t>6.</w:t>
            </w:r>
          </w:p>
        </w:tc>
        <w:tc>
          <w:tcPr>
            <w:tcW w:w="2002" w:type="dxa"/>
            <w:tcBorders>
              <w:top w:val="single" w:sz="4" w:space="0" w:color="000000" w:themeColor="text1"/>
              <w:bottom w:val="single" w:sz="4" w:space="0" w:color="000000" w:themeColor="text1"/>
            </w:tcBorders>
            <w:vAlign w:val="center"/>
          </w:tcPr>
          <w:p w14:paraId="2CF4DED1" w14:textId="4ED92F7B" w:rsidR="00646135" w:rsidRPr="009F2E1B" w:rsidRDefault="00646135" w:rsidP="00480D16">
            <w:pPr>
              <w:pStyle w:val="TableRow"/>
            </w:pPr>
            <w:r w:rsidRPr="009F2E1B">
              <w:t xml:space="preserve">Misinterpretation of </w:t>
            </w:r>
            <w:r>
              <w:t>Consultants'</w:t>
            </w:r>
            <w:r w:rsidRPr="009F2E1B">
              <w:t xml:space="preserve"> tasks and deliverables</w:t>
            </w:r>
          </w:p>
        </w:tc>
        <w:tc>
          <w:tcPr>
            <w:tcW w:w="2427" w:type="dxa"/>
            <w:tcBorders>
              <w:top w:val="single" w:sz="4" w:space="0" w:color="000000" w:themeColor="text1"/>
              <w:bottom w:val="single" w:sz="4" w:space="0" w:color="000000" w:themeColor="text1"/>
            </w:tcBorders>
            <w:vAlign w:val="center"/>
          </w:tcPr>
          <w:p w14:paraId="4914B418" w14:textId="770FF0E6" w:rsidR="00646135" w:rsidRPr="009F2E1B" w:rsidRDefault="00646135" w:rsidP="00480D16">
            <w:pPr>
              <w:pStyle w:val="TableRow"/>
            </w:pPr>
            <w:r w:rsidRPr="009F2E1B">
              <w:t>Unforeseen events such as natural disasters or pandemics.</w:t>
            </w:r>
          </w:p>
        </w:tc>
        <w:tc>
          <w:tcPr>
            <w:tcW w:w="1984" w:type="dxa"/>
            <w:tcBorders>
              <w:top w:val="single" w:sz="4" w:space="0" w:color="000000" w:themeColor="text1"/>
              <w:bottom w:val="single" w:sz="4" w:space="0" w:color="000000" w:themeColor="text1"/>
            </w:tcBorders>
            <w:vAlign w:val="center"/>
          </w:tcPr>
          <w:p w14:paraId="3A4DD117" w14:textId="3999ACA1" w:rsidR="00646135" w:rsidRPr="009F2E1B" w:rsidRDefault="00646135" w:rsidP="00480D16">
            <w:pPr>
              <w:pStyle w:val="TableRow"/>
            </w:pPr>
            <w:r w:rsidRPr="009F2E1B">
              <w:t>Severe disruptions to project activities and timelines.</w:t>
            </w:r>
          </w:p>
        </w:tc>
        <w:tc>
          <w:tcPr>
            <w:tcW w:w="1011" w:type="dxa"/>
            <w:tcBorders>
              <w:top w:val="single" w:sz="4" w:space="0" w:color="000000" w:themeColor="text1"/>
              <w:bottom w:val="single" w:sz="4" w:space="0" w:color="000000" w:themeColor="text1"/>
            </w:tcBorders>
            <w:noWrap/>
            <w:vAlign w:val="center"/>
          </w:tcPr>
          <w:p w14:paraId="565B2710" w14:textId="578066BE" w:rsidR="00646135" w:rsidRPr="009F2E1B" w:rsidRDefault="00646135" w:rsidP="00480D16">
            <w:pPr>
              <w:pStyle w:val="TableCenteredRow"/>
            </w:pPr>
            <w:r w:rsidRPr="009F2E1B">
              <w:t>Low</w:t>
            </w:r>
          </w:p>
        </w:tc>
        <w:tc>
          <w:tcPr>
            <w:tcW w:w="850" w:type="dxa"/>
            <w:tcBorders>
              <w:top w:val="single" w:sz="4" w:space="0" w:color="000000" w:themeColor="text1"/>
              <w:bottom w:val="single" w:sz="4" w:space="0" w:color="000000" w:themeColor="text1"/>
            </w:tcBorders>
            <w:noWrap/>
            <w:vAlign w:val="center"/>
          </w:tcPr>
          <w:p w14:paraId="01F66423" w14:textId="73F26116" w:rsidR="00646135" w:rsidRPr="009F2E1B" w:rsidRDefault="00646135" w:rsidP="00480D16">
            <w:pPr>
              <w:pStyle w:val="TableCenteredRow"/>
            </w:pPr>
            <w:r w:rsidRPr="009F2E1B">
              <w:t>High</w:t>
            </w:r>
          </w:p>
        </w:tc>
        <w:tc>
          <w:tcPr>
            <w:tcW w:w="850" w:type="dxa"/>
            <w:tcBorders>
              <w:top w:val="single" w:sz="4" w:space="0" w:color="000000" w:themeColor="text1"/>
              <w:bottom w:val="single" w:sz="4" w:space="0" w:color="000000" w:themeColor="text1"/>
            </w:tcBorders>
            <w:noWrap/>
            <w:vAlign w:val="center"/>
          </w:tcPr>
          <w:p w14:paraId="646C4597" w14:textId="34836F92" w:rsidR="00646135" w:rsidRPr="009F2E1B" w:rsidRDefault="00646135" w:rsidP="00480D16">
            <w:pPr>
              <w:pStyle w:val="TableCenteredRow"/>
            </w:pPr>
            <w:r w:rsidRPr="009F2E1B">
              <w:t>Medium</w:t>
            </w:r>
          </w:p>
        </w:tc>
        <w:tc>
          <w:tcPr>
            <w:tcW w:w="2694" w:type="dxa"/>
            <w:tcBorders>
              <w:top w:val="single" w:sz="4" w:space="0" w:color="000000" w:themeColor="text1"/>
              <w:bottom w:val="single" w:sz="4" w:space="0" w:color="000000" w:themeColor="text1"/>
            </w:tcBorders>
            <w:vAlign w:val="center"/>
          </w:tcPr>
          <w:p w14:paraId="28B69883" w14:textId="315C0124" w:rsidR="00646135" w:rsidRPr="009F2E1B" w:rsidRDefault="00646135" w:rsidP="00480D16">
            <w:pPr>
              <w:pStyle w:val="TableRow"/>
            </w:pPr>
            <w:r w:rsidRPr="009F2E1B">
              <w:t>Develop and implement a comprehensive risk management plan including contingencies for various scenarios.</w:t>
            </w:r>
          </w:p>
        </w:tc>
        <w:tc>
          <w:tcPr>
            <w:tcW w:w="112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center"/>
          </w:tcPr>
          <w:p w14:paraId="00059E3A" w14:textId="0A202AC2" w:rsidR="00646135" w:rsidRPr="00A407C1" w:rsidRDefault="00646135" w:rsidP="00480D16">
            <w:pPr>
              <w:pStyle w:val="TableCenteredRow"/>
            </w:pPr>
            <w:r>
              <w:rPr>
                <w:color w:val="000000"/>
                <w:sz w:val="16"/>
                <w:szCs w:val="16"/>
              </w:rPr>
              <w:t>By end of Inception phase</w:t>
            </w:r>
          </w:p>
        </w:tc>
        <w:tc>
          <w:tcPr>
            <w:tcW w:w="110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tcPr>
          <w:p w14:paraId="7293D93B" w14:textId="23B5186F" w:rsidR="00646135" w:rsidRPr="00A407C1" w:rsidRDefault="00646135" w:rsidP="00480D16">
            <w:pPr>
              <w:pStyle w:val="TableCenteredRow"/>
            </w:pPr>
            <w:r>
              <w:rPr>
                <w:color w:val="000000"/>
                <w:sz w:val="16"/>
                <w:szCs w:val="16"/>
              </w:rPr>
              <w:t>Consultant</w:t>
            </w:r>
            <w:r>
              <w:rPr>
                <w:color w:val="000000"/>
                <w:sz w:val="16"/>
                <w:szCs w:val="16"/>
              </w:rPr>
              <w:br/>
              <w:t>MoCDE</w:t>
            </w:r>
          </w:p>
        </w:tc>
      </w:tr>
      <w:tr w:rsidR="00646135" w:rsidRPr="00A407C1" w14:paraId="310101B2" w14:textId="77777777" w:rsidTr="00646135">
        <w:trPr>
          <w:trHeight w:val="765"/>
        </w:trPr>
        <w:tc>
          <w:tcPr>
            <w:tcW w:w="508" w:type="dxa"/>
            <w:tcBorders>
              <w:top w:val="single" w:sz="4" w:space="0" w:color="000000" w:themeColor="text1"/>
              <w:bottom w:val="single" w:sz="4" w:space="0" w:color="000000" w:themeColor="text1"/>
            </w:tcBorders>
            <w:noWrap/>
            <w:vAlign w:val="center"/>
          </w:tcPr>
          <w:p w14:paraId="6FA61523" w14:textId="6A9CEFFB" w:rsidR="00646135" w:rsidRPr="00A407C1" w:rsidRDefault="00646135" w:rsidP="00480D16">
            <w:pPr>
              <w:pStyle w:val="TableCenteredRow"/>
            </w:pPr>
            <w:bookmarkStart w:id="57" w:name="_Hlk169858752"/>
            <w:r>
              <w:lastRenderedPageBreak/>
              <w:t>8.</w:t>
            </w:r>
          </w:p>
        </w:tc>
        <w:tc>
          <w:tcPr>
            <w:tcW w:w="2002" w:type="dxa"/>
            <w:tcBorders>
              <w:top w:val="single" w:sz="4" w:space="0" w:color="000000" w:themeColor="text1"/>
              <w:bottom w:val="single" w:sz="4" w:space="0" w:color="000000" w:themeColor="text1"/>
            </w:tcBorders>
            <w:vAlign w:val="center"/>
          </w:tcPr>
          <w:p w14:paraId="5185CDDC" w14:textId="3D2F4BFD" w:rsidR="00646135" w:rsidRPr="009F2E1B" w:rsidRDefault="00646135" w:rsidP="00480D16">
            <w:pPr>
              <w:pStyle w:val="TableRow"/>
            </w:pPr>
            <w:r>
              <w:t>The identification of relevant external stakeholders is not complete and/or their involvement encounters obstacles</w:t>
            </w:r>
          </w:p>
        </w:tc>
        <w:tc>
          <w:tcPr>
            <w:tcW w:w="2427" w:type="dxa"/>
            <w:tcBorders>
              <w:top w:val="single" w:sz="4" w:space="0" w:color="000000" w:themeColor="text1"/>
              <w:bottom w:val="single" w:sz="4" w:space="0" w:color="000000" w:themeColor="text1"/>
            </w:tcBorders>
            <w:vAlign w:val="center"/>
          </w:tcPr>
          <w:p w14:paraId="15374B5D" w14:textId="54C94B74" w:rsidR="00646135" w:rsidRPr="009F2E1B" w:rsidRDefault="00646135" w:rsidP="00480D16">
            <w:pPr>
              <w:pStyle w:val="TableRow"/>
            </w:pPr>
            <w:r>
              <w:t xml:space="preserve">e-Government development may affect the whole Gambian public sector in the long run. It is not possible to involve every potential stakeholder and the interests and intentions of such stakeholders may diverge. </w:t>
            </w:r>
          </w:p>
        </w:tc>
        <w:tc>
          <w:tcPr>
            <w:tcW w:w="1984" w:type="dxa"/>
            <w:tcBorders>
              <w:top w:val="single" w:sz="4" w:space="0" w:color="000000" w:themeColor="text1"/>
              <w:bottom w:val="single" w:sz="4" w:space="0" w:color="000000" w:themeColor="text1"/>
            </w:tcBorders>
            <w:vAlign w:val="center"/>
          </w:tcPr>
          <w:p w14:paraId="0552EB7B" w14:textId="74C5A3AA" w:rsidR="00646135" w:rsidRPr="009F2E1B" w:rsidRDefault="00646135" w:rsidP="00480D16">
            <w:pPr>
              <w:pStyle w:val="TableRow"/>
            </w:pPr>
            <w:r>
              <w:t>During/after the development of project deliverables new stakeholders may emerge, requiring their inclusion or requiring the modification of objectives/priorities, etc.</w:t>
            </w:r>
          </w:p>
        </w:tc>
        <w:tc>
          <w:tcPr>
            <w:tcW w:w="1011" w:type="dxa"/>
            <w:tcBorders>
              <w:top w:val="single" w:sz="4" w:space="0" w:color="000000" w:themeColor="text1"/>
              <w:bottom w:val="single" w:sz="4" w:space="0" w:color="000000" w:themeColor="text1"/>
            </w:tcBorders>
            <w:noWrap/>
            <w:vAlign w:val="center"/>
          </w:tcPr>
          <w:p w14:paraId="5920861A" w14:textId="1C9D6490" w:rsidR="00646135" w:rsidRPr="009F2E1B" w:rsidRDefault="00646135" w:rsidP="00480D16">
            <w:pPr>
              <w:pStyle w:val="TableCenteredRow"/>
            </w:pPr>
            <w:r>
              <w:t>High</w:t>
            </w:r>
          </w:p>
        </w:tc>
        <w:tc>
          <w:tcPr>
            <w:tcW w:w="850" w:type="dxa"/>
            <w:tcBorders>
              <w:top w:val="single" w:sz="4" w:space="0" w:color="000000" w:themeColor="text1"/>
              <w:bottom w:val="single" w:sz="4" w:space="0" w:color="000000" w:themeColor="text1"/>
            </w:tcBorders>
            <w:noWrap/>
            <w:vAlign w:val="center"/>
          </w:tcPr>
          <w:p w14:paraId="4FC58B08" w14:textId="761A260F" w:rsidR="00646135" w:rsidRPr="009F2E1B" w:rsidRDefault="00646135" w:rsidP="00480D16">
            <w:pPr>
              <w:pStyle w:val="TableCenteredRow"/>
            </w:pPr>
            <w:r>
              <w:t>High</w:t>
            </w:r>
          </w:p>
        </w:tc>
        <w:tc>
          <w:tcPr>
            <w:tcW w:w="850" w:type="dxa"/>
            <w:tcBorders>
              <w:top w:val="single" w:sz="4" w:space="0" w:color="000000" w:themeColor="text1"/>
              <w:bottom w:val="single" w:sz="4" w:space="0" w:color="000000" w:themeColor="text1"/>
            </w:tcBorders>
            <w:noWrap/>
            <w:vAlign w:val="center"/>
          </w:tcPr>
          <w:p w14:paraId="687387D9" w14:textId="25BC983E" w:rsidR="00646135" w:rsidRPr="009F2E1B" w:rsidRDefault="00646135" w:rsidP="00480D16">
            <w:pPr>
              <w:pStyle w:val="TableCenteredRow"/>
            </w:pPr>
            <w:r>
              <w:t>High</w:t>
            </w:r>
          </w:p>
        </w:tc>
        <w:tc>
          <w:tcPr>
            <w:tcW w:w="2694" w:type="dxa"/>
            <w:tcBorders>
              <w:top w:val="single" w:sz="4" w:space="0" w:color="000000" w:themeColor="text1"/>
              <w:bottom w:val="single" w:sz="4" w:space="0" w:color="000000" w:themeColor="text1"/>
            </w:tcBorders>
            <w:vAlign w:val="center"/>
          </w:tcPr>
          <w:p w14:paraId="00DD0FB3" w14:textId="77777777" w:rsidR="00646135" w:rsidRDefault="00646135" w:rsidP="00480D16">
            <w:pPr>
              <w:pStyle w:val="TableRow"/>
            </w:pPr>
            <w:r>
              <w:t xml:space="preserve">It is the </w:t>
            </w:r>
            <w:proofErr w:type="spellStart"/>
            <w:r>
              <w:t>MoCDE’s</w:t>
            </w:r>
            <w:proofErr w:type="spellEnd"/>
            <w:r>
              <w:t xml:space="preserve"> responsibility to identify key stakeholders at the beginning of the project</w:t>
            </w:r>
          </w:p>
          <w:p w14:paraId="6703F28E" w14:textId="77777777" w:rsidR="00646135" w:rsidRDefault="00646135" w:rsidP="00480D16">
            <w:pPr>
              <w:pStyle w:val="TableRow"/>
            </w:pPr>
          </w:p>
          <w:p w14:paraId="332F76C9" w14:textId="5ACFFF72" w:rsidR="00646135" w:rsidRPr="009F2E1B" w:rsidRDefault="00646135" w:rsidP="00480D16">
            <w:pPr>
              <w:pStyle w:val="TableRow"/>
            </w:pPr>
            <w:r>
              <w:t>The late inclusion of newly identified stakeholders may initiate the Change Process if rework is needed on formally accepted deliverables.</w:t>
            </w:r>
          </w:p>
        </w:tc>
        <w:tc>
          <w:tcPr>
            <w:tcW w:w="1122" w:type="dxa"/>
            <w:tcBorders>
              <w:top w:val="single" w:sz="4" w:space="0" w:color="000000" w:themeColor="text1"/>
              <w:left w:val="nil"/>
              <w:bottom w:val="single" w:sz="4" w:space="0" w:color="000000" w:themeColor="text1"/>
              <w:right w:val="nil"/>
            </w:tcBorders>
            <w:shd w:val="clear" w:color="auto" w:fill="auto"/>
            <w:noWrap/>
            <w:vAlign w:val="center"/>
          </w:tcPr>
          <w:p w14:paraId="3EECC686" w14:textId="0919DA0F" w:rsidR="00646135" w:rsidRPr="00A407C1" w:rsidRDefault="00646135" w:rsidP="00480D16">
            <w:pPr>
              <w:pStyle w:val="TableCenteredRow"/>
            </w:pPr>
            <w:r w:rsidRPr="00480D16">
              <w:rPr>
                <w:color w:val="000000"/>
                <w:sz w:val="16"/>
                <w:szCs w:val="16"/>
              </w:rPr>
              <w:t>by the end of the Inception Phase</w:t>
            </w:r>
          </w:p>
        </w:tc>
        <w:tc>
          <w:tcPr>
            <w:tcW w:w="1103" w:type="dxa"/>
            <w:tcBorders>
              <w:top w:val="single" w:sz="4" w:space="0" w:color="000000" w:themeColor="text1"/>
              <w:bottom w:val="single" w:sz="4" w:space="0" w:color="000000" w:themeColor="text1"/>
            </w:tcBorders>
            <w:noWrap/>
            <w:vAlign w:val="center"/>
          </w:tcPr>
          <w:p w14:paraId="1C88E3CA" w14:textId="0601B7A3" w:rsidR="00646135" w:rsidRPr="00A407C1" w:rsidRDefault="00646135" w:rsidP="00480D16">
            <w:pPr>
              <w:pStyle w:val="TableCenteredRow"/>
            </w:pPr>
            <w:r>
              <w:t>MoCDE</w:t>
            </w:r>
          </w:p>
        </w:tc>
      </w:tr>
      <w:tr w:rsidR="00646135" w:rsidRPr="00A407C1" w14:paraId="316EC87A" w14:textId="77777777" w:rsidTr="00646135">
        <w:trPr>
          <w:trHeight w:val="765"/>
        </w:trPr>
        <w:tc>
          <w:tcPr>
            <w:tcW w:w="508" w:type="dxa"/>
            <w:tcBorders>
              <w:top w:val="single" w:sz="4" w:space="0" w:color="000000" w:themeColor="text1"/>
              <w:bottom w:val="single" w:sz="12" w:space="0" w:color="000000" w:themeColor="text1"/>
            </w:tcBorders>
            <w:noWrap/>
            <w:vAlign w:val="center"/>
          </w:tcPr>
          <w:p w14:paraId="05287167" w14:textId="6F855F11" w:rsidR="00646135" w:rsidRPr="00A407C1" w:rsidRDefault="00646135" w:rsidP="00480D16">
            <w:pPr>
              <w:pStyle w:val="TableCenteredRow"/>
            </w:pPr>
            <w:r>
              <w:t>9.</w:t>
            </w:r>
          </w:p>
        </w:tc>
        <w:tc>
          <w:tcPr>
            <w:tcW w:w="2002" w:type="dxa"/>
            <w:tcBorders>
              <w:top w:val="single" w:sz="4" w:space="0" w:color="000000" w:themeColor="text1"/>
              <w:bottom w:val="single" w:sz="12" w:space="0" w:color="000000" w:themeColor="text1"/>
            </w:tcBorders>
            <w:vAlign w:val="center"/>
          </w:tcPr>
          <w:p w14:paraId="7B931EE2" w14:textId="5A3BEDA7" w:rsidR="00646135" w:rsidRPr="009F2E1B" w:rsidRDefault="00646135" w:rsidP="00480D16">
            <w:pPr>
              <w:pStyle w:val="TableRow"/>
            </w:pPr>
            <w:r>
              <w:t>Change of governmental structure of key personnel</w:t>
            </w:r>
          </w:p>
        </w:tc>
        <w:tc>
          <w:tcPr>
            <w:tcW w:w="2427" w:type="dxa"/>
            <w:tcBorders>
              <w:top w:val="single" w:sz="4" w:space="0" w:color="000000" w:themeColor="text1"/>
              <w:bottom w:val="single" w:sz="12" w:space="0" w:color="000000" w:themeColor="text1"/>
            </w:tcBorders>
            <w:vAlign w:val="center"/>
          </w:tcPr>
          <w:p w14:paraId="5614B338" w14:textId="4BAC94B5" w:rsidR="00646135" w:rsidRPr="009F2E1B" w:rsidRDefault="00646135" w:rsidP="00480D16">
            <w:pPr>
              <w:pStyle w:val="TableRow"/>
            </w:pPr>
            <w:r>
              <w:t>New structure or key personnel may imply new aspect to be considered during the project.</w:t>
            </w:r>
          </w:p>
        </w:tc>
        <w:tc>
          <w:tcPr>
            <w:tcW w:w="1984" w:type="dxa"/>
            <w:tcBorders>
              <w:top w:val="single" w:sz="4" w:space="0" w:color="000000" w:themeColor="text1"/>
              <w:bottom w:val="single" w:sz="12" w:space="0" w:color="000000" w:themeColor="text1"/>
            </w:tcBorders>
            <w:vAlign w:val="center"/>
          </w:tcPr>
          <w:p w14:paraId="71DC333F" w14:textId="6B92A08D" w:rsidR="00646135" w:rsidRDefault="00646135" w:rsidP="00480D16">
            <w:pPr>
              <w:pStyle w:val="TableRow"/>
            </w:pPr>
            <w:r>
              <w:t>Acceptance of ongoing deliverables and thus the whole project may be delayed.</w:t>
            </w:r>
          </w:p>
          <w:p w14:paraId="732C5391" w14:textId="0FA5ED70" w:rsidR="00646135" w:rsidRPr="009F2E1B" w:rsidRDefault="00646135" w:rsidP="00480D16">
            <w:pPr>
              <w:pStyle w:val="TableRow"/>
            </w:pPr>
            <w:r>
              <w:t>New aspects may arise which require extra efforts and/or time.</w:t>
            </w:r>
          </w:p>
        </w:tc>
        <w:tc>
          <w:tcPr>
            <w:tcW w:w="1011" w:type="dxa"/>
            <w:tcBorders>
              <w:top w:val="single" w:sz="4" w:space="0" w:color="000000" w:themeColor="text1"/>
              <w:bottom w:val="single" w:sz="12" w:space="0" w:color="000000" w:themeColor="text1"/>
            </w:tcBorders>
            <w:noWrap/>
            <w:vAlign w:val="center"/>
          </w:tcPr>
          <w:p w14:paraId="068ED4EB" w14:textId="0A695C94" w:rsidR="00646135" w:rsidRPr="009F2E1B" w:rsidRDefault="00646135" w:rsidP="00480D16">
            <w:pPr>
              <w:pStyle w:val="TableCenteredRow"/>
            </w:pPr>
            <w:r>
              <w:t>Low</w:t>
            </w:r>
          </w:p>
        </w:tc>
        <w:tc>
          <w:tcPr>
            <w:tcW w:w="850" w:type="dxa"/>
            <w:tcBorders>
              <w:top w:val="single" w:sz="4" w:space="0" w:color="000000" w:themeColor="text1"/>
              <w:bottom w:val="single" w:sz="12" w:space="0" w:color="000000" w:themeColor="text1"/>
            </w:tcBorders>
            <w:noWrap/>
            <w:vAlign w:val="center"/>
          </w:tcPr>
          <w:p w14:paraId="308AFCEF" w14:textId="01594486" w:rsidR="00646135" w:rsidRPr="009F2E1B" w:rsidRDefault="00646135" w:rsidP="00480D16">
            <w:pPr>
              <w:pStyle w:val="TableCenteredRow"/>
            </w:pPr>
            <w:r>
              <w:t>High</w:t>
            </w:r>
          </w:p>
        </w:tc>
        <w:tc>
          <w:tcPr>
            <w:tcW w:w="850" w:type="dxa"/>
            <w:tcBorders>
              <w:top w:val="single" w:sz="4" w:space="0" w:color="000000" w:themeColor="text1"/>
              <w:bottom w:val="single" w:sz="12" w:space="0" w:color="000000" w:themeColor="text1"/>
            </w:tcBorders>
            <w:noWrap/>
            <w:vAlign w:val="center"/>
          </w:tcPr>
          <w:p w14:paraId="5F163430" w14:textId="1E5D4039" w:rsidR="00646135" w:rsidRPr="009F2E1B" w:rsidRDefault="00646135" w:rsidP="00480D16">
            <w:pPr>
              <w:pStyle w:val="TableCenteredRow"/>
            </w:pPr>
            <w:r>
              <w:t>Medium</w:t>
            </w:r>
          </w:p>
        </w:tc>
        <w:tc>
          <w:tcPr>
            <w:tcW w:w="2694" w:type="dxa"/>
            <w:tcBorders>
              <w:top w:val="single" w:sz="4" w:space="0" w:color="000000" w:themeColor="text1"/>
              <w:bottom w:val="single" w:sz="12" w:space="0" w:color="000000" w:themeColor="text1"/>
            </w:tcBorders>
            <w:vAlign w:val="center"/>
          </w:tcPr>
          <w:p w14:paraId="6DDB22EE" w14:textId="2F86694A" w:rsidR="00646135" w:rsidRDefault="00646135" w:rsidP="00480D16">
            <w:pPr>
              <w:pStyle w:val="TableRow"/>
            </w:pPr>
            <w:r>
              <w:t>Identify potential changes and inform the Consultant. Involve new key stakeholders.</w:t>
            </w:r>
          </w:p>
          <w:p w14:paraId="5F3E1D48" w14:textId="77777777" w:rsidR="00646135" w:rsidRDefault="00646135" w:rsidP="00480D16">
            <w:pPr>
              <w:pStyle w:val="TableRow"/>
            </w:pPr>
          </w:p>
          <w:p w14:paraId="71DD0DB2" w14:textId="192DBA2F" w:rsidR="00646135" w:rsidRPr="009F2E1B" w:rsidRDefault="00646135" w:rsidP="00480D16">
            <w:pPr>
              <w:pStyle w:val="TableRow"/>
            </w:pPr>
            <w:r>
              <w:t>Elaborate how to handle the individual changes, initiate Change control procedure if necessary</w:t>
            </w:r>
          </w:p>
        </w:tc>
        <w:tc>
          <w:tcPr>
            <w:tcW w:w="1122" w:type="dxa"/>
            <w:tcBorders>
              <w:top w:val="single" w:sz="4" w:space="0" w:color="000000" w:themeColor="text1"/>
              <w:bottom w:val="single" w:sz="12" w:space="0" w:color="000000" w:themeColor="text1"/>
            </w:tcBorders>
            <w:noWrap/>
            <w:vAlign w:val="center"/>
          </w:tcPr>
          <w:p w14:paraId="486353F5" w14:textId="4E4BCEE1" w:rsidR="00646135" w:rsidRPr="00A407C1" w:rsidRDefault="00646135" w:rsidP="00480D16">
            <w:pPr>
              <w:pStyle w:val="TableCenteredRow"/>
            </w:pPr>
            <w:r w:rsidRPr="00F34A70">
              <w:t>To be managed throughout the project</w:t>
            </w:r>
          </w:p>
        </w:tc>
        <w:tc>
          <w:tcPr>
            <w:tcW w:w="1103" w:type="dxa"/>
            <w:tcBorders>
              <w:top w:val="single" w:sz="4" w:space="0" w:color="000000" w:themeColor="text1"/>
              <w:bottom w:val="single" w:sz="12" w:space="0" w:color="000000" w:themeColor="text1"/>
            </w:tcBorders>
            <w:noWrap/>
            <w:vAlign w:val="center"/>
          </w:tcPr>
          <w:p w14:paraId="2598C63B" w14:textId="73283769" w:rsidR="00646135" w:rsidRPr="00A407C1" w:rsidRDefault="00646135" w:rsidP="00480D16">
            <w:pPr>
              <w:pStyle w:val="TableCenteredRow"/>
            </w:pPr>
            <w:r>
              <w:t>MoCDE</w:t>
            </w:r>
          </w:p>
        </w:tc>
      </w:tr>
    </w:tbl>
    <w:bookmarkEnd w:id="57"/>
    <w:p w14:paraId="34A1F240" w14:textId="22B37080" w:rsidR="00901C71" w:rsidRPr="00F7035B" w:rsidRDefault="005D7F98" w:rsidP="00901C71">
      <w:r>
        <w:t xml:space="preserve"> </w:t>
      </w:r>
    </w:p>
    <w:p w14:paraId="43D75EB0" w14:textId="77777777" w:rsidR="00901C71" w:rsidRDefault="00901C71" w:rsidP="00901C71"/>
    <w:p w14:paraId="38584CD2" w14:textId="77777777" w:rsidR="00901C71" w:rsidRPr="00F7035B" w:rsidRDefault="00901C71" w:rsidP="00901C71">
      <w:pPr>
        <w:sectPr w:rsidR="00901C71" w:rsidRPr="00F7035B" w:rsidSect="00901C71">
          <w:headerReference w:type="default" r:id="rId40"/>
          <w:footerReference w:type="default" r:id="rId41"/>
          <w:pgSz w:w="16840" w:h="11907" w:orient="landscape" w:code="9"/>
          <w:pgMar w:top="1418" w:right="1134" w:bottom="1134" w:left="1134" w:header="340" w:footer="567" w:gutter="0"/>
          <w:cols w:space="708"/>
          <w:docGrid w:linePitch="272"/>
        </w:sectPr>
      </w:pPr>
    </w:p>
    <w:p w14:paraId="11213B62" w14:textId="069FA4F1" w:rsidR="00244A29" w:rsidRPr="00244A29" w:rsidRDefault="00244A29" w:rsidP="00244A29">
      <w:pPr>
        <w:pStyle w:val="Annexheading1"/>
      </w:pPr>
      <w:bookmarkStart w:id="58" w:name="_Toc170293465"/>
      <w:r w:rsidRPr="00244A29">
        <w:lastRenderedPageBreak/>
        <w:t>Annexes</w:t>
      </w:r>
      <w:bookmarkEnd w:id="58"/>
    </w:p>
    <w:p w14:paraId="4A0427F8" w14:textId="77777777" w:rsidR="00901C71" w:rsidRPr="00244A29" w:rsidRDefault="00901C71" w:rsidP="00901C71">
      <w:pPr>
        <w:pStyle w:val="Annexheading2"/>
      </w:pPr>
      <w:bookmarkStart w:id="59" w:name="_Toc160493792"/>
      <w:bookmarkStart w:id="60" w:name="_Toc170293466"/>
      <w:r>
        <w:t>Templates used for project management</w:t>
      </w:r>
      <w:bookmarkEnd w:id="59"/>
      <w:bookmarkEnd w:id="60"/>
    </w:p>
    <w:p w14:paraId="1C7E2D10" w14:textId="77777777" w:rsidR="00901C71" w:rsidRDefault="00901C71" w:rsidP="00901C71">
      <w:pPr>
        <w:pStyle w:val="Annexheading3"/>
      </w:pPr>
      <w:bookmarkStart w:id="61" w:name="_Toc160493793"/>
      <w:bookmarkStart w:id="62" w:name="_Toc170293467"/>
      <w:r>
        <w:t>Status report template</w:t>
      </w:r>
      <w:bookmarkEnd w:id="61"/>
      <w:bookmarkEnd w:id="62"/>
    </w:p>
    <w:p w14:paraId="5892CE2E" w14:textId="77777777" w:rsidR="00207C82" w:rsidRDefault="00207C82" w:rsidP="00207C82"/>
    <w:p w14:paraId="12FC900F" w14:textId="77777777" w:rsidR="00207C82" w:rsidRPr="006D06AA" w:rsidRDefault="00207C82" w:rsidP="00207C82">
      <w:pPr>
        <w:jc w:val="center"/>
        <w:rPr>
          <w:rFonts w:ascii="Franklin Gothic Demi" w:hAnsi="Franklin Gothic Demi"/>
          <w:b/>
          <w:smallCaps/>
          <w:sz w:val="36"/>
          <w:szCs w:val="36"/>
        </w:rPr>
      </w:pPr>
      <w:r w:rsidRPr="006D06AA">
        <w:rPr>
          <w:rFonts w:ascii="Franklin Gothic Demi" w:hAnsi="Franklin Gothic Demi"/>
          <w:b/>
          <w:smallCaps/>
          <w:sz w:val="36"/>
          <w:szCs w:val="36"/>
        </w:rPr>
        <w:fldChar w:fldCharType="begin"/>
      </w:r>
      <w:r w:rsidRPr="006D06AA">
        <w:rPr>
          <w:rFonts w:ascii="Franklin Gothic Demi" w:hAnsi="Franklin Gothic Demi"/>
          <w:b/>
          <w:smallCaps/>
          <w:sz w:val="36"/>
          <w:szCs w:val="36"/>
        </w:rPr>
        <w:instrText xml:space="preserve"> TITLE  \* Caps  \* MERGEFORMAT </w:instrText>
      </w:r>
      <w:r w:rsidRPr="006D06AA">
        <w:rPr>
          <w:rFonts w:ascii="Franklin Gothic Demi" w:hAnsi="Franklin Gothic Demi"/>
          <w:b/>
          <w:smallCaps/>
          <w:sz w:val="36"/>
          <w:szCs w:val="36"/>
        </w:rPr>
        <w:fldChar w:fldCharType="separate"/>
      </w:r>
      <w:r w:rsidRPr="006D06AA">
        <w:rPr>
          <w:rFonts w:ascii="Franklin Gothic Demi" w:hAnsi="Franklin Gothic Demi"/>
          <w:b/>
          <w:smallCaps/>
          <w:sz w:val="36"/>
          <w:szCs w:val="36"/>
        </w:rPr>
        <w:t>External Status Report</w:t>
      </w:r>
      <w:r w:rsidRPr="006D06AA">
        <w:rPr>
          <w:rFonts w:ascii="Franklin Gothic Demi" w:hAnsi="Franklin Gothic Demi"/>
          <w:b/>
          <w:smallCaps/>
          <w:sz w:val="36"/>
          <w:szCs w:val="36"/>
        </w:rPr>
        <w:fldChar w:fldCharType="end"/>
      </w:r>
    </w:p>
    <w:p w14:paraId="7E2F3EA7" w14:textId="77777777" w:rsidR="00207C82" w:rsidRDefault="00207C82" w:rsidP="00207C82">
      <w:pPr>
        <w:pStyle w:val="DocumentSubtitle"/>
      </w:pPr>
      <w:r>
        <w:t>Report ##</w:t>
      </w:r>
    </w:p>
    <w:p w14:paraId="75837723" w14:textId="77777777" w:rsidR="00207C82" w:rsidRPr="00F7035B" w:rsidRDefault="00207C82" w:rsidP="00207C82">
      <w:pPr>
        <w:pStyle w:val="DocumentSubject"/>
      </w:pPr>
    </w:p>
    <w:p w14:paraId="4F7E7E43" w14:textId="77777777" w:rsidR="00207C82" w:rsidRDefault="00207C82" w:rsidP="00207C82">
      <w:pPr>
        <w:pStyle w:val="Subsection"/>
      </w:pPr>
      <w:r>
        <w:t>Period</w:t>
      </w:r>
    </w:p>
    <w:p w14:paraId="42BEB69E" w14:textId="77777777" w:rsidR="00207C82" w:rsidRDefault="00207C82" w:rsidP="00207C82">
      <w:r>
        <w:t>dd mmm – dd mmm yyyy</w:t>
      </w:r>
    </w:p>
    <w:p w14:paraId="2970A2EB" w14:textId="77777777" w:rsidR="00207C82" w:rsidRDefault="00207C82" w:rsidP="00207C82">
      <w:pPr>
        <w:pStyle w:val="Subsection"/>
      </w:pPr>
      <w:r>
        <w:t>Summary of the Period</w:t>
      </w:r>
    </w:p>
    <w:p w14:paraId="6126CAD7" w14:textId="77777777" w:rsidR="00207C82" w:rsidRDefault="00207C82" w:rsidP="00207C82">
      <w:pPr>
        <w:pStyle w:val="ListBullet1"/>
      </w:pPr>
    </w:p>
    <w:p w14:paraId="28408029" w14:textId="77777777" w:rsidR="00207C82" w:rsidRDefault="00207C82" w:rsidP="00207C82"/>
    <w:p w14:paraId="4D816781" w14:textId="77777777" w:rsidR="00207C82" w:rsidRDefault="00207C82" w:rsidP="00207C82">
      <w:pPr>
        <w:pStyle w:val="Subsection"/>
      </w:pPr>
      <w:r>
        <w:t>Results</w:t>
      </w:r>
    </w:p>
    <w:tbl>
      <w:tblPr>
        <w:tblStyle w:val="AAMColorfulTable"/>
        <w:tblW w:w="0" w:type="auto"/>
        <w:tblLayout w:type="fixed"/>
        <w:tblLook w:val="0260" w:firstRow="1" w:lastRow="1" w:firstColumn="0" w:lastColumn="0" w:noHBand="1" w:noVBand="0"/>
      </w:tblPr>
      <w:tblGrid>
        <w:gridCol w:w="2965"/>
        <w:gridCol w:w="2965"/>
        <w:gridCol w:w="2876"/>
      </w:tblGrid>
      <w:tr w:rsidR="00207C82" w14:paraId="4FC87DBD" w14:textId="77777777" w:rsidTr="007950DD">
        <w:trPr>
          <w:cnfStyle w:val="100000000000" w:firstRow="1" w:lastRow="0" w:firstColumn="0" w:lastColumn="0" w:oddVBand="0" w:evenVBand="0" w:oddHBand="0" w:evenHBand="0" w:firstRowFirstColumn="0" w:firstRowLastColumn="0" w:lastRowFirstColumn="0" w:lastRowLastColumn="0"/>
        </w:trPr>
        <w:tc>
          <w:tcPr>
            <w:tcW w:w="2965" w:type="dxa"/>
          </w:tcPr>
          <w:p w14:paraId="786CAC0E" w14:textId="77777777" w:rsidR="00207C82" w:rsidRDefault="00207C82" w:rsidP="007950DD">
            <w:pPr>
              <w:pStyle w:val="TableHeader"/>
            </w:pPr>
            <w:r>
              <w:t>By dd mmm planned</w:t>
            </w:r>
          </w:p>
        </w:tc>
        <w:tc>
          <w:tcPr>
            <w:tcW w:w="2965" w:type="dxa"/>
          </w:tcPr>
          <w:p w14:paraId="7C11A060" w14:textId="77777777" w:rsidR="00207C82" w:rsidRDefault="00207C82" w:rsidP="007950DD">
            <w:pPr>
              <w:pStyle w:val="TableHeader"/>
            </w:pPr>
            <w:r>
              <w:t>By dd mmm completed</w:t>
            </w:r>
          </w:p>
        </w:tc>
        <w:tc>
          <w:tcPr>
            <w:tcW w:w="2876" w:type="dxa"/>
          </w:tcPr>
          <w:p w14:paraId="4B42767D" w14:textId="77777777" w:rsidR="00207C82" w:rsidRDefault="00207C82" w:rsidP="007950DD">
            <w:pPr>
              <w:pStyle w:val="TableHeader"/>
            </w:pPr>
            <w:r>
              <w:t>Reasons</w:t>
            </w:r>
          </w:p>
        </w:tc>
      </w:tr>
      <w:tr w:rsidR="00207C82" w:rsidRPr="00E121BF" w14:paraId="114EED9D" w14:textId="77777777" w:rsidTr="007950DD">
        <w:tc>
          <w:tcPr>
            <w:tcW w:w="2965" w:type="dxa"/>
          </w:tcPr>
          <w:p w14:paraId="598C9DD1" w14:textId="77777777" w:rsidR="00207C82" w:rsidRPr="00E121BF" w:rsidRDefault="00207C82" w:rsidP="007950DD">
            <w:pPr>
              <w:pStyle w:val="TableBullet"/>
            </w:pPr>
          </w:p>
        </w:tc>
        <w:tc>
          <w:tcPr>
            <w:tcW w:w="2965" w:type="dxa"/>
          </w:tcPr>
          <w:p w14:paraId="028F32D2" w14:textId="77777777" w:rsidR="00207C82" w:rsidRPr="00E121BF" w:rsidRDefault="00207C82" w:rsidP="007950DD">
            <w:pPr>
              <w:pStyle w:val="TableBullet"/>
            </w:pPr>
          </w:p>
        </w:tc>
        <w:tc>
          <w:tcPr>
            <w:tcW w:w="2876" w:type="dxa"/>
          </w:tcPr>
          <w:p w14:paraId="4A9D583D" w14:textId="77777777" w:rsidR="00207C82" w:rsidRPr="00E121BF" w:rsidRDefault="00207C82" w:rsidP="007950DD">
            <w:pPr>
              <w:pStyle w:val="TableRow"/>
            </w:pPr>
          </w:p>
        </w:tc>
      </w:tr>
      <w:tr w:rsidR="00207C82" w:rsidRPr="004B4D57" w14:paraId="54EB199E" w14:textId="77777777" w:rsidTr="007950DD">
        <w:trPr>
          <w:cnfStyle w:val="010000000000" w:firstRow="0" w:lastRow="1" w:firstColumn="0" w:lastColumn="0" w:oddVBand="0" w:evenVBand="0" w:oddHBand="0" w:evenHBand="0" w:firstRowFirstColumn="0" w:firstRowLastColumn="0" w:lastRowFirstColumn="0" w:lastRowLastColumn="0"/>
        </w:trPr>
        <w:tc>
          <w:tcPr>
            <w:tcW w:w="2965" w:type="dxa"/>
          </w:tcPr>
          <w:p w14:paraId="1BFE5529" w14:textId="602AC689" w:rsidR="00207C82" w:rsidRPr="004B4D57" w:rsidRDefault="00207C82" w:rsidP="007950DD">
            <w:pPr>
              <w:pStyle w:val="TableRow"/>
            </w:pPr>
            <w:r w:rsidRPr="004B4D57">
              <w:t xml:space="preserve">Planned date of completion: </w:t>
            </w:r>
            <w:r>
              <w:t>3</w:t>
            </w:r>
            <w:r w:rsidRPr="00207C82">
              <w:rPr>
                <w:vertAlign w:val="superscript"/>
              </w:rPr>
              <w:t>rd</w:t>
            </w:r>
            <w:r>
              <w:t xml:space="preserve"> December 2024</w:t>
            </w:r>
          </w:p>
        </w:tc>
        <w:tc>
          <w:tcPr>
            <w:tcW w:w="2965" w:type="dxa"/>
          </w:tcPr>
          <w:p w14:paraId="0715D76C" w14:textId="5AD1D0C1" w:rsidR="00207C82" w:rsidRPr="004B4D57" w:rsidRDefault="00207C82" w:rsidP="007950DD">
            <w:pPr>
              <w:pStyle w:val="TableRow"/>
            </w:pPr>
            <w:r w:rsidRPr="004B4D57">
              <w:t xml:space="preserve">Estimated date of completion: </w:t>
            </w:r>
            <w:r>
              <w:t>3</w:t>
            </w:r>
            <w:r w:rsidRPr="00207C82">
              <w:rPr>
                <w:vertAlign w:val="superscript"/>
              </w:rPr>
              <w:t>rd</w:t>
            </w:r>
            <w:r>
              <w:t xml:space="preserve"> December 2024</w:t>
            </w:r>
          </w:p>
        </w:tc>
        <w:tc>
          <w:tcPr>
            <w:tcW w:w="2876" w:type="dxa"/>
          </w:tcPr>
          <w:p w14:paraId="6BF5EF52" w14:textId="77777777" w:rsidR="00207C82" w:rsidRPr="004B4D57" w:rsidRDefault="00207C82" w:rsidP="007950DD">
            <w:pPr>
              <w:pStyle w:val="TableRow"/>
            </w:pPr>
          </w:p>
        </w:tc>
      </w:tr>
    </w:tbl>
    <w:p w14:paraId="5A42B3EA" w14:textId="77777777" w:rsidR="00207C82" w:rsidRDefault="00207C82" w:rsidP="00207C82"/>
    <w:p w14:paraId="4BFCF8F7" w14:textId="3CB42314" w:rsidR="00207C82" w:rsidRDefault="00207C82" w:rsidP="00207C82">
      <w:pPr>
        <w:pStyle w:val="Subsection"/>
      </w:pPr>
      <w:r>
        <w:t>Co-operation expected from the consultant / MoCDE</w:t>
      </w:r>
    </w:p>
    <w:tbl>
      <w:tblPr>
        <w:tblStyle w:val="AAMColorfulTable"/>
        <w:tblW w:w="8806" w:type="dxa"/>
        <w:tblLayout w:type="fixed"/>
        <w:tblLook w:val="0220" w:firstRow="1" w:lastRow="0" w:firstColumn="0" w:lastColumn="0" w:noHBand="1" w:noVBand="0"/>
      </w:tblPr>
      <w:tblGrid>
        <w:gridCol w:w="2268"/>
        <w:gridCol w:w="3685"/>
        <w:gridCol w:w="2853"/>
      </w:tblGrid>
      <w:tr w:rsidR="00207C82" w14:paraId="6473FBE9" w14:textId="77777777" w:rsidTr="007950DD">
        <w:trPr>
          <w:cnfStyle w:val="100000000000" w:firstRow="1" w:lastRow="0" w:firstColumn="0" w:lastColumn="0" w:oddVBand="0" w:evenVBand="0" w:oddHBand="0" w:evenHBand="0" w:firstRowFirstColumn="0" w:firstRowLastColumn="0" w:lastRowFirstColumn="0" w:lastRowLastColumn="0"/>
        </w:trPr>
        <w:tc>
          <w:tcPr>
            <w:tcW w:w="2268" w:type="dxa"/>
          </w:tcPr>
          <w:p w14:paraId="42E7F738" w14:textId="77777777" w:rsidR="00207C82" w:rsidRDefault="00207C82" w:rsidP="007950DD">
            <w:pPr>
              <w:pStyle w:val="TableHeader"/>
            </w:pPr>
            <w:r>
              <w:t>Name of the consultant/client</w:t>
            </w:r>
          </w:p>
        </w:tc>
        <w:tc>
          <w:tcPr>
            <w:tcW w:w="3685" w:type="dxa"/>
          </w:tcPr>
          <w:p w14:paraId="5803F0DD" w14:textId="77777777" w:rsidR="00207C82" w:rsidRDefault="00207C82" w:rsidP="007950DD">
            <w:pPr>
              <w:pStyle w:val="TableHeader"/>
            </w:pPr>
            <w:r>
              <w:t>What</w:t>
            </w:r>
          </w:p>
        </w:tc>
        <w:tc>
          <w:tcPr>
            <w:tcW w:w="2853" w:type="dxa"/>
          </w:tcPr>
          <w:p w14:paraId="2A3C401A" w14:textId="77777777" w:rsidR="00207C82" w:rsidRDefault="00207C82" w:rsidP="007950DD">
            <w:pPr>
              <w:pStyle w:val="TableHeader"/>
            </w:pPr>
            <w:r>
              <w:t>By what time/date</w:t>
            </w:r>
          </w:p>
        </w:tc>
      </w:tr>
      <w:tr w:rsidR="00207C82" w:rsidRPr="0016517C" w14:paraId="0A183CB2" w14:textId="77777777" w:rsidTr="007950DD">
        <w:tc>
          <w:tcPr>
            <w:tcW w:w="2268" w:type="dxa"/>
          </w:tcPr>
          <w:p w14:paraId="50940B03" w14:textId="77777777" w:rsidR="00207C82" w:rsidRPr="0052200C" w:rsidRDefault="00207C82" w:rsidP="007950DD">
            <w:pPr>
              <w:pStyle w:val="TableRow"/>
            </w:pPr>
          </w:p>
        </w:tc>
        <w:tc>
          <w:tcPr>
            <w:tcW w:w="3685" w:type="dxa"/>
          </w:tcPr>
          <w:p w14:paraId="5A77451C" w14:textId="77777777" w:rsidR="00207C82" w:rsidRPr="0052200C" w:rsidRDefault="00207C82" w:rsidP="007950DD">
            <w:pPr>
              <w:pStyle w:val="TableRow"/>
            </w:pPr>
          </w:p>
        </w:tc>
        <w:tc>
          <w:tcPr>
            <w:tcW w:w="2853" w:type="dxa"/>
          </w:tcPr>
          <w:p w14:paraId="2CA326E7" w14:textId="77777777" w:rsidR="00207C82" w:rsidRPr="0052200C" w:rsidRDefault="00207C82" w:rsidP="007950DD">
            <w:pPr>
              <w:pStyle w:val="TableRow"/>
            </w:pPr>
          </w:p>
        </w:tc>
      </w:tr>
      <w:tr w:rsidR="00207C82" w:rsidRPr="0016517C" w14:paraId="4970846F" w14:textId="77777777" w:rsidTr="007950DD">
        <w:tc>
          <w:tcPr>
            <w:tcW w:w="2268" w:type="dxa"/>
          </w:tcPr>
          <w:p w14:paraId="5EDD24CC" w14:textId="77777777" w:rsidR="00207C82" w:rsidRDefault="00207C82" w:rsidP="007950DD">
            <w:pPr>
              <w:pStyle w:val="TableRow"/>
            </w:pPr>
          </w:p>
        </w:tc>
        <w:tc>
          <w:tcPr>
            <w:tcW w:w="3685" w:type="dxa"/>
          </w:tcPr>
          <w:p w14:paraId="64D97F6C" w14:textId="77777777" w:rsidR="00207C82" w:rsidRDefault="00207C82" w:rsidP="007950DD">
            <w:pPr>
              <w:pStyle w:val="TableRow"/>
            </w:pPr>
          </w:p>
        </w:tc>
        <w:tc>
          <w:tcPr>
            <w:tcW w:w="2853" w:type="dxa"/>
          </w:tcPr>
          <w:p w14:paraId="06FA3FDC" w14:textId="77777777" w:rsidR="00207C82" w:rsidRDefault="00207C82" w:rsidP="007950DD">
            <w:pPr>
              <w:pStyle w:val="TableRow"/>
            </w:pPr>
          </w:p>
        </w:tc>
      </w:tr>
      <w:tr w:rsidR="00207C82" w:rsidRPr="0016517C" w14:paraId="7CB3B5E4" w14:textId="77777777" w:rsidTr="007950DD">
        <w:tc>
          <w:tcPr>
            <w:tcW w:w="2268" w:type="dxa"/>
          </w:tcPr>
          <w:p w14:paraId="7C9561EC" w14:textId="77777777" w:rsidR="00207C82" w:rsidRPr="0052200C" w:rsidRDefault="00207C82" w:rsidP="007950DD">
            <w:pPr>
              <w:pStyle w:val="TableRow"/>
            </w:pPr>
          </w:p>
        </w:tc>
        <w:tc>
          <w:tcPr>
            <w:tcW w:w="3685" w:type="dxa"/>
          </w:tcPr>
          <w:p w14:paraId="09DAA581" w14:textId="77777777" w:rsidR="00207C82" w:rsidRPr="0052200C" w:rsidRDefault="00207C82" w:rsidP="007950DD">
            <w:pPr>
              <w:pStyle w:val="TableRow"/>
            </w:pPr>
          </w:p>
        </w:tc>
        <w:tc>
          <w:tcPr>
            <w:tcW w:w="2853" w:type="dxa"/>
          </w:tcPr>
          <w:p w14:paraId="240C08A0" w14:textId="77777777" w:rsidR="00207C82" w:rsidRPr="0052200C" w:rsidRDefault="00207C82" w:rsidP="007950DD">
            <w:pPr>
              <w:pStyle w:val="TableRow"/>
            </w:pPr>
          </w:p>
        </w:tc>
      </w:tr>
      <w:tr w:rsidR="00207C82" w:rsidRPr="0016517C" w14:paraId="3773695A" w14:textId="77777777" w:rsidTr="007950DD">
        <w:tc>
          <w:tcPr>
            <w:tcW w:w="2268" w:type="dxa"/>
          </w:tcPr>
          <w:p w14:paraId="1555EEE1" w14:textId="77777777" w:rsidR="00207C82" w:rsidRDefault="00207C82" w:rsidP="007950DD">
            <w:pPr>
              <w:pStyle w:val="TableRow"/>
            </w:pPr>
          </w:p>
        </w:tc>
        <w:tc>
          <w:tcPr>
            <w:tcW w:w="3685" w:type="dxa"/>
          </w:tcPr>
          <w:p w14:paraId="1CB9FBBE" w14:textId="77777777" w:rsidR="00207C82" w:rsidRDefault="00207C82" w:rsidP="007950DD">
            <w:pPr>
              <w:pStyle w:val="TableRow"/>
            </w:pPr>
          </w:p>
        </w:tc>
        <w:tc>
          <w:tcPr>
            <w:tcW w:w="2853" w:type="dxa"/>
          </w:tcPr>
          <w:p w14:paraId="25FB5EDF" w14:textId="77777777" w:rsidR="00207C82" w:rsidRDefault="00207C82" w:rsidP="007950DD">
            <w:pPr>
              <w:pStyle w:val="TableRow"/>
            </w:pPr>
          </w:p>
        </w:tc>
      </w:tr>
      <w:tr w:rsidR="00207C82" w:rsidRPr="0016517C" w14:paraId="093B6D4C" w14:textId="77777777" w:rsidTr="007950DD">
        <w:tc>
          <w:tcPr>
            <w:tcW w:w="2268" w:type="dxa"/>
          </w:tcPr>
          <w:p w14:paraId="619D8174" w14:textId="77777777" w:rsidR="00207C82" w:rsidRDefault="00207C82" w:rsidP="007950DD">
            <w:pPr>
              <w:pStyle w:val="TableRow"/>
            </w:pPr>
          </w:p>
        </w:tc>
        <w:tc>
          <w:tcPr>
            <w:tcW w:w="3685" w:type="dxa"/>
          </w:tcPr>
          <w:p w14:paraId="727C1E39" w14:textId="77777777" w:rsidR="00207C82" w:rsidRDefault="00207C82" w:rsidP="007950DD">
            <w:pPr>
              <w:pStyle w:val="TableRow"/>
            </w:pPr>
          </w:p>
        </w:tc>
        <w:tc>
          <w:tcPr>
            <w:tcW w:w="2853" w:type="dxa"/>
          </w:tcPr>
          <w:p w14:paraId="1EA05DCE" w14:textId="77777777" w:rsidR="00207C82" w:rsidRDefault="00207C82" w:rsidP="007950DD">
            <w:pPr>
              <w:pStyle w:val="TableRow"/>
            </w:pPr>
          </w:p>
        </w:tc>
      </w:tr>
    </w:tbl>
    <w:p w14:paraId="47DCBEB2" w14:textId="77777777" w:rsidR="00207C82" w:rsidRDefault="00207C82" w:rsidP="00207C82"/>
    <w:p w14:paraId="7A8C9471" w14:textId="77777777" w:rsidR="00207C82" w:rsidRDefault="00207C82" w:rsidP="00207C82">
      <w:pPr>
        <w:pStyle w:val="Subsection"/>
      </w:pPr>
      <w:r>
        <w:t>Planned tasks for the next period:</w:t>
      </w:r>
    </w:p>
    <w:p w14:paraId="7E27B4D3" w14:textId="77777777" w:rsidR="00207C82" w:rsidRDefault="00207C82" w:rsidP="00207C82">
      <w:pPr>
        <w:pStyle w:val="ListBullet1"/>
      </w:pPr>
      <w:r>
        <w:t>##</w:t>
      </w:r>
    </w:p>
    <w:p w14:paraId="5450F392" w14:textId="77777777" w:rsidR="00207C82" w:rsidRDefault="00207C82" w:rsidP="00207C82"/>
    <w:p w14:paraId="409CF7B0" w14:textId="77777777" w:rsidR="00207C82" w:rsidRDefault="00207C82" w:rsidP="00207C82">
      <w:pPr>
        <w:pStyle w:val="Subsection"/>
      </w:pPr>
      <w:r>
        <w:t>Risks and issues</w:t>
      </w:r>
    </w:p>
    <w:p w14:paraId="60D6F7FF" w14:textId="77777777" w:rsidR="00207C82" w:rsidRPr="009C74BC" w:rsidRDefault="00207C82" w:rsidP="00207C82">
      <w:r>
        <w:t xml:space="preserve">The table contains the medium (2) and high (3) risks of the complete Risk Log which is maintained by the Consultant. Changes compared to the last Status Report are marked with a </w:t>
      </w:r>
      <w:r>
        <w:rPr>
          <w:shd w:val="clear" w:color="auto" w:fill="FABF8F" w:themeFill="accent6" w:themeFillTint="99"/>
        </w:rPr>
        <w:t>coloured b</w:t>
      </w:r>
      <w:r w:rsidRPr="001666BE">
        <w:rPr>
          <w:shd w:val="clear" w:color="auto" w:fill="FABF8F" w:themeFill="accent6" w:themeFillTint="99"/>
        </w:rPr>
        <w:t>ackground</w:t>
      </w:r>
      <w:r>
        <w:t>.</w:t>
      </w:r>
    </w:p>
    <w:tbl>
      <w:tblPr>
        <w:tblStyle w:val="AAMColorfulTable"/>
        <w:tblW w:w="9606" w:type="dxa"/>
        <w:tblLayout w:type="fixed"/>
        <w:tblLook w:val="06A0" w:firstRow="1" w:lastRow="0" w:firstColumn="1" w:lastColumn="0" w:noHBand="1" w:noVBand="1"/>
      </w:tblPr>
      <w:tblGrid>
        <w:gridCol w:w="675"/>
        <w:gridCol w:w="1863"/>
        <w:gridCol w:w="1800"/>
        <w:gridCol w:w="900"/>
        <w:gridCol w:w="1890"/>
        <w:gridCol w:w="1170"/>
        <w:gridCol w:w="1308"/>
      </w:tblGrid>
      <w:tr w:rsidR="00207C82" w14:paraId="6DB26307" w14:textId="77777777" w:rsidTr="007950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5" w:type="dxa"/>
            <w:tcBorders>
              <w:bottom w:val="single" w:sz="12" w:space="0" w:color="000000" w:themeColor="text1"/>
            </w:tcBorders>
          </w:tcPr>
          <w:p w14:paraId="31F4E268" w14:textId="77777777" w:rsidR="00207C82" w:rsidRDefault="00207C82" w:rsidP="007950DD">
            <w:pPr>
              <w:pStyle w:val="TableHeader"/>
            </w:pPr>
          </w:p>
        </w:tc>
        <w:tc>
          <w:tcPr>
            <w:tcW w:w="4563" w:type="dxa"/>
            <w:gridSpan w:val="3"/>
            <w:tcBorders>
              <w:bottom w:val="single" w:sz="4" w:space="0" w:color="000000" w:themeColor="text1"/>
            </w:tcBorders>
          </w:tcPr>
          <w:p w14:paraId="1A9E716C" w14:textId="77777777" w:rsidR="00207C82" w:rsidRDefault="00207C82" w:rsidP="007950DD">
            <w:pPr>
              <w:pStyle w:val="TableHeader"/>
              <w:cnfStyle w:val="100000000000" w:firstRow="1" w:lastRow="0" w:firstColumn="0" w:lastColumn="0" w:oddVBand="0" w:evenVBand="0" w:oddHBand="0" w:evenHBand="0" w:firstRowFirstColumn="0" w:firstRowLastColumn="0" w:lastRowFirstColumn="0" w:lastRowLastColumn="0"/>
            </w:pPr>
            <w:r>
              <w:t>Risk analysis</w:t>
            </w:r>
          </w:p>
        </w:tc>
        <w:tc>
          <w:tcPr>
            <w:tcW w:w="4368" w:type="dxa"/>
            <w:gridSpan w:val="3"/>
            <w:tcBorders>
              <w:bottom w:val="single" w:sz="4" w:space="0" w:color="000000" w:themeColor="text1"/>
            </w:tcBorders>
          </w:tcPr>
          <w:p w14:paraId="4B71F435" w14:textId="77777777" w:rsidR="00207C82" w:rsidRDefault="00207C82" w:rsidP="007950DD">
            <w:pPr>
              <w:pStyle w:val="TableHeader"/>
              <w:cnfStyle w:val="100000000000" w:firstRow="1" w:lastRow="0" w:firstColumn="0" w:lastColumn="0" w:oddVBand="0" w:evenVBand="0" w:oddHBand="0" w:evenHBand="0" w:firstRowFirstColumn="0" w:firstRowLastColumn="0" w:lastRowFirstColumn="0" w:lastRowLastColumn="0"/>
            </w:pPr>
            <w:r>
              <w:t>Risk mitigation</w:t>
            </w:r>
          </w:p>
        </w:tc>
      </w:tr>
      <w:tr w:rsidR="00207C82" w14:paraId="4AB86206" w14:textId="77777777" w:rsidTr="007950DD">
        <w:tc>
          <w:tcPr>
            <w:cnfStyle w:val="001000000000" w:firstRow="0" w:lastRow="0" w:firstColumn="1" w:lastColumn="0" w:oddVBand="0" w:evenVBand="0" w:oddHBand="0" w:evenHBand="0" w:firstRowFirstColumn="0" w:firstRowLastColumn="0" w:lastRowFirstColumn="0" w:lastRowLastColumn="0"/>
            <w:tcW w:w="675" w:type="dxa"/>
            <w:tcBorders>
              <w:top w:val="single" w:sz="12" w:space="0" w:color="000000" w:themeColor="text1"/>
              <w:bottom w:val="single" w:sz="12" w:space="0" w:color="000000" w:themeColor="text1"/>
            </w:tcBorders>
            <w:shd w:val="clear" w:color="auto" w:fill="92D050"/>
            <w:hideMark/>
          </w:tcPr>
          <w:p w14:paraId="6F8DF236" w14:textId="77777777" w:rsidR="00207C82" w:rsidRDefault="00207C82" w:rsidP="007950DD">
            <w:pPr>
              <w:pStyle w:val="TableHeader"/>
            </w:pPr>
            <w:r>
              <w:t>No</w:t>
            </w:r>
            <w:r>
              <w:rPr>
                <w:rStyle w:val="FootnoteReference"/>
              </w:rPr>
              <w:footnoteReference w:id="3"/>
            </w:r>
          </w:p>
        </w:tc>
        <w:tc>
          <w:tcPr>
            <w:tcW w:w="1863" w:type="dxa"/>
            <w:tcBorders>
              <w:top w:val="single" w:sz="4" w:space="0" w:color="000000" w:themeColor="text1"/>
              <w:bottom w:val="single" w:sz="12" w:space="0" w:color="000000" w:themeColor="text1"/>
            </w:tcBorders>
            <w:shd w:val="clear" w:color="auto" w:fill="92D050"/>
            <w:hideMark/>
          </w:tcPr>
          <w:p w14:paraId="3391E666" w14:textId="77777777" w:rsidR="00207C82" w:rsidRDefault="00207C82" w:rsidP="007950DD">
            <w:pPr>
              <w:pStyle w:val="TableHeader"/>
              <w:cnfStyle w:val="000000000000" w:firstRow="0" w:lastRow="0" w:firstColumn="0" w:lastColumn="0" w:oddVBand="0" w:evenVBand="0" w:oddHBand="0" w:evenHBand="0" w:firstRowFirstColumn="0" w:firstRowLastColumn="0" w:lastRowFirstColumn="0" w:lastRowLastColumn="0"/>
            </w:pPr>
            <w:r>
              <w:t>Risk event description</w:t>
            </w:r>
          </w:p>
        </w:tc>
        <w:tc>
          <w:tcPr>
            <w:tcW w:w="1800" w:type="dxa"/>
            <w:tcBorders>
              <w:top w:val="single" w:sz="4" w:space="0" w:color="000000" w:themeColor="text1"/>
              <w:bottom w:val="single" w:sz="12" w:space="0" w:color="000000" w:themeColor="text1"/>
            </w:tcBorders>
            <w:shd w:val="clear" w:color="auto" w:fill="92D050"/>
            <w:hideMark/>
          </w:tcPr>
          <w:p w14:paraId="7F40965E" w14:textId="77777777" w:rsidR="00207C82" w:rsidRDefault="00207C82" w:rsidP="007950DD">
            <w:pPr>
              <w:pStyle w:val="TableHeader"/>
              <w:cnfStyle w:val="000000000000" w:firstRow="0" w:lastRow="0" w:firstColumn="0" w:lastColumn="0" w:oddVBand="0" w:evenVBand="0" w:oddHBand="0" w:evenHBand="0" w:firstRowFirstColumn="0" w:firstRowLastColumn="0" w:lastRowFirstColumn="0" w:lastRowLastColumn="0"/>
            </w:pPr>
            <w:r>
              <w:t>Effect of risk</w:t>
            </w:r>
          </w:p>
        </w:tc>
        <w:tc>
          <w:tcPr>
            <w:tcW w:w="900" w:type="dxa"/>
            <w:tcBorders>
              <w:top w:val="single" w:sz="4" w:space="0" w:color="000000" w:themeColor="text1"/>
              <w:bottom w:val="single" w:sz="12" w:space="0" w:color="000000" w:themeColor="text1"/>
            </w:tcBorders>
            <w:shd w:val="clear" w:color="auto" w:fill="92D050"/>
            <w:hideMark/>
          </w:tcPr>
          <w:p w14:paraId="6BD580A4" w14:textId="77777777" w:rsidR="00207C82" w:rsidRDefault="00207C82" w:rsidP="007950DD">
            <w:pPr>
              <w:pStyle w:val="TableHeader"/>
              <w:cnfStyle w:val="000000000000" w:firstRow="0" w:lastRow="0" w:firstColumn="0" w:lastColumn="0" w:oddVBand="0" w:evenVBand="0" w:oddHBand="0" w:evenHBand="0" w:firstRowFirstColumn="0" w:firstRowLastColumn="0" w:lastRowFirstColumn="0" w:lastRowLastColumn="0"/>
            </w:pPr>
            <w:r>
              <w:t xml:space="preserve">Risk level </w:t>
            </w:r>
          </w:p>
          <w:p w14:paraId="78B51460" w14:textId="77777777" w:rsidR="00207C82" w:rsidRDefault="00207C82" w:rsidP="007950DD">
            <w:pPr>
              <w:pStyle w:val="TableHeader"/>
              <w:cnfStyle w:val="000000000000" w:firstRow="0" w:lastRow="0" w:firstColumn="0" w:lastColumn="0" w:oddVBand="0" w:evenVBand="0" w:oddHBand="0" w:evenHBand="0" w:firstRowFirstColumn="0" w:firstRowLastColumn="0" w:lastRowFirstColumn="0" w:lastRowLastColumn="0"/>
            </w:pPr>
            <w:r>
              <w:t>(1-3)</w:t>
            </w:r>
          </w:p>
        </w:tc>
        <w:tc>
          <w:tcPr>
            <w:tcW w:w="1890" w:type="dxa"/>
            <w:tcBorders>
              <w:top w:val="single" w:sz="4" w:space="0" w:color="000000" w:themeColor="text1"/>
              <w:bottom w:val="single" w:sz="12" w:space="0" w:color="000000" w:themeColor="text1"/>
            </w:tcBorders>
            <w:shd w:val="clear" w:color="auto" w:fill="92D050"/>
            <w:hideMark/>
          </w:tcPr>
          <w:p w14:paraId="55DBB05E" w14:textId="77777777" w:rsidR="00207C82" w:rsidRDefault="00207C82" w:rsidP="007950DD">
            <w:pPr>
              <w:pStyle w:val="TableHeader"/>
              <w:cnfStyle w:val="000000000000" w:firstRow="0" w:lastRow="0" w:firstColumn="0" w:lastColumn="0" w:oddVBand="0" w:evenVBand="0" w:oddHBand="0" w:evenHBand="0" w:firstRowFirstColumn="0" w:firstRowLastColumn="0" w:lastRowFirstColumn="0" w:lastRowLastColumn="0"/>
            </w:pPr>
            <w:r>
              <w:t>Preventive actions</w:t>
            </w:r>
          </w:p>
        </w:tc>
        <w:tc>
          <w:tcPr>
            <w:tcW w:w="1170" w:type="dxa"/>
            <w:tcBorders>
              <w:top w:val="single" w:sz="4" w:space="0" w:color="000000" w:themeColor="text1"/>
              <w:bottom w:val="single" w:sz="12" w:space="0" w:color="000000" w:themeColor="text1"/>
            </w:tcBorders>
            <w:shd w:val="clear" w:color="auto" w:fill="92D050"/>
          </w:tcPr>
          <w:p w14:paraId="6809EBF9" w14:textId="77777777" w:rsidR="00207C82" w:rsidRDefault="00207C82" w:rsidP="007950DD">
            <w:pPr>
              <w:pStyle w:val="TableHeader"/>
              <w:cnfStyle w:val="000000000000" w:firstRow="0" w:lastRow="0" w:firstColumn="0" w:lastColumn="0" w:oddVBand="0" w:evenVBand="0" w:oddHBand="0" w:evenHBand="0" w:firstRowFirstColumn="0" w:firstRowLastColumn="0" w:lastRowFirstColumn="0" w:lastRowLastColumn="0"/>
            </w:pPr>
            <w:r>
              <w:t>Responsibility for preventive actions</w:t>
            </w:r>
          </w:p>
        </w:tc>
        <w:tc>
          <w:tcPr>
            <w:tcW w:w="1308" w:type="dxa"/>
            <w:tcBorders>
              <w:top w:val="single" w:sz="4" w:space="0" w:color="000000" w:themeColor="text1"/>
              <w:bottom w:val="single" w:sz="12" w:space="0" w:color="000000" w:themeColor="text1"/>
            </w:tcBorders>
            <w:shd w:val="clear" w:color="auto" w:fill="92D050"/>
            <w:hideMark/>
          </w:tcPr>
          <w:p w14:paraId="5FAEA9E3" w14:textId="77777777" w:rsidR="00207C82" w:rsidRDefault="00207C82" w:rsidP="007950DD">
            <w:pPr>
              <w:pStyle w:val="TableHeader"/>
              <w:cnfStyle w:val="000000000000" w:firstRow="0" w:lastRow="0" w:firstColumn="0" w:lastColumn="0" w:oddVBand="0" w:evenVBand="0" w:oddHBand="0" w:evenHBand="0" w:firstRowFirstColumn="0" w:firstRowLastColumn="0" w:lastRowFirstColumn="0" w:lastRowLastColumn="0"/>
            </w:pPr>
            <w:r>
              <w:t>Deadline</w:t>
            </w:r>
          </w:p>
        </w:tc>
      </w:tr>
      <w:tr w:rsidR="00207C82" w14:paraId="419CF1BD" w14:textId="77777777" w:rsidTr="007950DD">
        <w:tc>
          <w:tcPr>
            <w:cnfStyle w:val="001000000000" w:firstRow="0" w:lastRow="0" w:firstColumn="1" w:lastColumn="0" w:oddVBand="0" w:evenVBand="0" w:oddHBand="0" w:evenHBand="0" w:firstRowFirstColumn="0" w:firstRowLastColumn="0" w:lastRowFirstColumn="0" w:lastRowLastColumn="0"/>
            <w:tcW w:w="675" w:type="dxa"/>
            <w:tcBorders>
              <w:top w:val="single" w:sz="12" w:space="0" w:color="000000" w:themeColor="text1"/>
            </w:tcBorders>
          </w:tcPr>
          <w:p w14:paraId="1E9563FD" w14:textId="77777777" w:rsidR="00207C82" w:rsidRPr="00B8267C" w:rsidRDefault="00207C82" w:rsidP="007950DD">
            <w:pPr>
              <w:pStyle w:val="TableCenteredRow"/>
            </w:pPr>
          </w:p>
        </w:tc>
        <w:tc>
          <w:tcPr>
            <w:tcW w:w="1863" w:type="dxa"/>
            <w:tcBorders>
              <w:top w:val="single" w:sz="12" w:space="0" w:color="000000" w:themeColor="text1"/>
            </w:tcBorders>
          </w:tcPr>
          <w:p w14:paraId="64299249" w14:textId="77777777" w:rsidR="00207C82" w:rsidRPr="00B8267C"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1800" w:type="dxa"/>
            <w:tcBorders>
              <w:top w:val="single" w:sz="12" w:space="0" w:color="000000" w:themeColor="text1"/>
            </w:tcBorders>
          </w:tcPr>
          <w:p w14:paraId="29DDEF42" w14:textId="77777777" w:rsidR="00207C82" w:rsidRPr="00B8267C"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900" w:type="dxa"/>
            <w:tcBorders>
              <w:top w:val="single" w:sz="12" w:space="0" w:color="000000" w:themeColor="text1"/>
            </w:tcBorders>
          </w:tcPr>
          <w:p w14:paraId="423090AA" w14:textId="77777777" w:rsidR="00207C82" w:rsidRPr="00B8267C"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c>
          <w:tcPr>
            <w:tcW w:w="1890" w:type="dxa"/>
            <w:tcBorders>
              <w:top w:val="single" w:sz="12" w:space="0" w:color="000000" w:themeColor="text1"/>
            </w:tcBorders>
          </w:tcPr>
          <w:p w14:paraId="5C2AB3DB" w14:textId="77777777" w:rsidR="00207C82" w:rsidRPr="00B8267C"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1170" w:type="dxa"/>
            <w:tcBorders>
              <w:top w:val="single" w:sz="12" w:space="0" w:color="000000" w:themeColor="text1"/>
            </w:tcBorders>
          </w:tcPr>
          <w:p w14:paraId="6D42BA30" w14:textId="77777777" w:rsidR="00207C82" w:rsidRPr="00B8267C"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c>
          <w:tcPr>
            <w:tcW w:w="1308" w:type="dxa"/>
            <w:tcBorders>
              <w:top w:val="single" w:sz="12" w:space="0" w:color="000000" w:themeColor="text1"/>
            </w:tcBorders>
          </w:tcPr>
          <w:p w14:paraId="33EDB747" w14:textId="77777777" w:rsidR="00207C82" w:rsidRPr="00B8267C"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r>
      <w:tr w:rsidR="00207C82" w14:paraId="707E1CC6" w14:textId="77777777" w:rsidTr="007950DD">
        <w:tc>
          <w:tcPr>
            <w:cnfStyle w:val="001000000000" w:firstRow="0" w:lastRow="0" w:firstColumn="1" w:lastColumn="0" w:oddVBand="0" w:evenVBand="0" w:oddHBand="0" w:evenHBand="0" w:firstRowFirstColumn="0" w:firstRowLastColumn="0" w:lastRowFirstColumn="0" w:lastRowLastColumn="0"/>
            <w:tcW w:w="675" w:type="dxa"/>
          </w:tcPr>
          <w:p w14:paraId="3CF2BC6C" w14:textId="77777777" w:rsidR="00207C82" w:rsidRDefault="00207C82" w:rsidP="007950DD">
            <w:pPr>
              <w:pStyle w:val="TableCenteredRow"/>
            </w:pPr>
          </w:p>
        </w:tc>
        <w:tc>
          <w:tcPr>
            <w:tcW w:w="1863" w:type="dxa"/>
          </w:tcPr>
          <w:p w14:paraId="47335021" w14:textId="77777777" w:rsidR="00207C82"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1800" w:type="dxa"/>
          </w:tcPr>
          <w:p w14:paraId="1695D41D" w14:textId="77777777" w:rsidR="00207C82"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900" w:type="dxa"/>
          </w:tcPr>
          <w:p w14:paraId="0CF71303" w14:textId="77777777" w:rsidR="00207C82"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c>
          <w:tcPr>
            <w:tcW w:w="1890" w:type="dxa"/>
          </w:tcPr>
          <w:p w14:paraId="7DA10F96" w14:textId="77777777" w:rsidR="00207C82"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1170" w:type="dxa"/>
          </w:tcPr>
          <w:p w14:paraId="26DFE1DC" w14:textId="77777777" w:rsidR="00207C82"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c>
          <w:tcPr>
            <w:tcW w:w="1308" w:type="dxa"/>
          </w:tcPr>
          <w:p w14:paraId="75E86BD7" w14:textId="77777777" w:rsidR="00207C82"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r>
      <w:tr w:rsidR="00207C82" w14:paraId="2A0B5C81" w14:textId="77777777" w:rsidTr="007950DD">
        <w:tc>
          <w:tcPr>
            <w:cnfStyle w:val="001000000000" w:firstRow="0" w:lastRow="0" w:firstColumn="1" w:lastColumn="0" w:oddVBand="0" w:evenVBand="0" w:oddHBand="0" w:evenHBand="0" w:firstRowFirstColumn="0" w:firstRowLastColumn="0" w:lastRowFirstColumn="0" w:lastRowLastColumn="0"/>
            <w:tcW w:w="675" w:type="dxa"/>
          </w:tcPr>
          <w:p w14:paraId="3122D9EE" w14:textId="77777777" w:rsidR="00207C82" w:rsidRDefault="00207C82" w:rsidP="007950DD">
            <w:pPr>
              <w:pStyle w:val="TableCenteredRow"/>
            </w:pPr>
          </w:p>
        </w:tc>
        <w:tc>
          <w:tcPr>
            <w:tcW w:w="1863" w:type="dxa"/>
          </w:tcPr>
          <w:p w14:paraId="210F5EFF" w14:textId="77777777" w:rsidR="00207C82" w:rsidRPr="009C74BC"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1800" w:type="dxa"/>
          </w:tcPr>
          <w:p w14:paraId="65BC26D0" w14:textId="77777777" w:rsidR="00207C82" w:rsidRPr="009C74BC"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900" w:type="dxa"/>
          </w:tcPr>
          <w:p w14:paraId="7E29F305" w14:textId="77777777" w:rsidR="00207C82"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c>
          <w:tcPr>
            <w:tcW w:w="1890" w:type="dxa"/>
          </w:tcPr>
          <w:p w14:paraId="2A5CF184" w14:textId="77777777" w:rsidR="00207C82" w:rsidRPr="009C74BC"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1170" w:type="dxa"/>
          </w:tcPr>
          <w:p w14:paraId="4AAA219B" w14:textId="77777777" w:rsidR="00207C82"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c>
          <w:tcPr>
            <w:tcW w:w="1308" w:type="dxa"/>
          </w:tcPr>
          <w:p w14:paraId="7BD80A2D" w14:textId="77777777" w:rsidR="00207C82"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r>
      <w:tr w:rsidR="00207C82" w14:paraId="4ABE4958" w14:textId="77777777" w:rsidTr="007950DD">
        <w:tc>
          <w:tcPr>
            <w:cnfStyle w:val="001000000000" w:firstRow="0" w:lastRow="0" w:firstColumn="1" w:lastColumn="0" w:oddVBand="0" w:evenVBand="0" w:oddHBand="0" w:evenHBand="0" w:firstRowFirstColumn="0" w:firstRowLastColumn="0" w:lastRowFirstColumn="0" w:lastRowLastColumn="0"/>
            <w:tcW w:w="675" w:type="dxa"/>
          </w:tcPr>
          <w:p w14:paraId="10E899F5" w14:textId="77777777" w:rsidR="00207C82" w:rsidRDefault="00207C82" w:rsidP="007950DD">
            <w:pPr>
              <w:pStyle w:val="TableCenteredRow"/>
            </w:pPr>
          </w:p>
        </w:tc>
        <w:tc>
          <w:tcPr>
            <w:tcW w:w="1863" w:type="dxa"/>
          </w:tcPr>
          <w:p w14:paraId="4666FE5B" w14:textId="77777777" w:rsidR="00207C82" w:rsidRPr="009C74BC"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1800" w:type="dxa"/>
          </w:tcPr>
          <w:p w14:paraId="7838C54B" w14:textId="77777777" w:rsidR="00207C82" w:rsidRPr="009C74BC"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900" w:type="dxa"/>
          </w:tcPr>
          <w:p w14:paraId="34F5BF17" w14:textId="77777777" w:rsidR="00207C82"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c>
          <w:tcPr>
            <w:tcW w:w="1890" w:type="dxa"/>
          </w:tcPr>
          <w:p w14:paraId="52B09E1C" w14:textId="77777777" w:rsidR="00207C82" w:rsidRPr="009C74BC"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c>
          <w:tcPr>
            <w:tcW w:w="1170" w:type="dxa"/>
          </w:tcPr>
          <w:p w14:paraId="5CAE8052" w14:textId="77777777" w:rsidR="00207C82"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c>
          <w:tcPr>
            <w:tcW w:w="1308" w:type="dxa"/>
          </w:tcPr>
          <w:p w14:paraId="2D7DB610" w14:textId="77777777" w:rsidR="00207C82" w:rsidRDefault="00207C82" w:rsidP="007950DD">
            <w:pPr>
              <w:pStyle w:val="TableCenteredRow"/>
              <w:cnfStyle w:val="000000000000" w:firstRow="0" w:lastRow="0" w:firstColumn="0" w:lastColumn="0" w:oddVBand="0" w:evenVBand="0" w:oddHBand="0" w:evenHBand="0" w:firstRowFirstColumn="0" w:firstRowLastColumn="0" w:lastRowFirstColumn="0" w:lastRowLastColumn="0"/>
            </w:pPr>
          </w:p>
        </w:tc>
      </w:tr>
    </w:tbl>
    <w:p w14:paraId="0110A464" w14:textId="77777777" w:rsidR="00207C82" w:rsidRDefault="00207C82" w:rsidP="00207C82"/>
    <w:p w14:paraId="767F479F" w14:textId="77777777" w:rsidR="00207C82" w:rsidRDefault="00207C82" w:rsidP="00207C82">
      <w:pPr>
        <w:pStyle w:val="Subsection"/>
      </w:pPr>
      <w:r>
        <w:t>Changes in the project:</w:t>
      </w:r>
    </w:p>
    <w:p w14:paraId="0BEBA0EB" w14:textId="77777777" w:rsidR="00207C82" w:rsidRDefault="00207C82" w:rsidP="00207C82">
      <w:pPr>
        <w:pStyle w:val="ListBullet1"/>
      </w:pPr>
    </w:p>
    <w:p w14:paraId="698903A7" w14:textId="77777777" w:rsidR="00207C82" w:rsidRPr="0005641E" w:rsidRDefault="00207C82" w:rsidP="00207C82"/>
    <w:p w14:paraId="485E04EB" w14:textId="77777777" w:rsidR="00207C82" w:rsidRDefault="00207C82" w:rsidP="00207C82">
      <w:pPr>
        <w:pStyle w:val="Subsection"/>
      </w:pPr>
      <w:r>
        <w:t xml:space="preserve">Date of the next project status report: </w:t>
      </w:r>
    </w:p>
    <w:p w14:paraId="59EF90BF" w14:textId="77777777" w:rsidR="00207C82" w:rsidRDefault="00207C82" w:rsidP="00207C82">
      <w:pPr>
        <w:pStyle w:val="ListBullet1"/>
      </w:pPr>
      <w:r>
        <w:t xml:space="preserve">dd mmm </w:t>
      </w:r>
    </w:p>
    <w:p w14:paraId="5690E65F" w14:textId="77777777" w:rsidR="00207C82" w:rsidRPr="00F7035B" w:rsidRDefault="00207C82" w:rsidP="00207C82"/>
    <w:p w14:paraId="47FE8242" w14:textId="77777777" w:rsidR="00901C71" w:rsidRDefault="00901C71" w:rsidP="00207C82">
      <w:pPr>
        <w:pStyle w:val="Annexheading3"/>
        <w:pageBreakBefore/>
      </w:pPr>
      <w:bookmarkStart w:id="63" w:name="_Toc160493794"/>
      <w:bookmarkStart w:id="64" w:name="_Toc170293468"/>
      <w:r>
        <w:lastRenderedPageBreak/>
        <w:t>Meeting minutes template</w:t>
      </w:r>
      <w:bookmarkEnd w:id="63"/>
      <w:bookmarkEnd w:id="64"/>
    </w:p>
    <w:p w14:paraId="6955D7E7" w14:textId="77777777" w:rsidR="00207C82" w:rsidRDefault="00207C82" w:rsidP="00207C82">
      <w:pPr>
        <w:pStyle w:val="ListParagraph"/>
        <w:ind w:left="360"/>
      </w:pPr>
    </w:p>
    <w:p w14:paraId="1D48A617" w14:textId="77777777" w:rsidR="00207C82" w:rsidRPr="00207C82" w:rsidRDefault="00207C82" w:rsidP="00207C82">
      <w:pPr>
        <w:pStyle w:val="DocumentTitle2"/>
      </w:pPr>
      <w:r w:rsidRPr="00207C82">
        <w:t>Meeting Minutes</w:t>
      </w:r>
    </w:p>
    <w:p w14:paraId="07188CC9" w14:textId="77777777" w:rsidR="00207C82" w:rsidRPr="00A305B5" w:rsidRDefault="00207C82" w:rsidP="00207C82">
      <w:pPr>
        <w:pStyle w:val="ListParagraph"/>
        <w:ind w:left="360"/>
      </w:pPr>
    </w:p>
    <w:tbl>
      <w:tblPr>
        <w:tblStyle w:val="AAMColorfulTable"/>
        <w:tblW w:w="0" w:type="auto"/>
        <w:tblLook w:val="0680" w:firstRow="0" w:lastRow="0" w:firstColumn="1" w:lastColumn="0" w:noHBand="1" w:noVBand="1"/>
      </w:tblPr>
      <w:tblGrid>
        <w:gridCol w:w="4592"/>
        <w:gridCol w:w="4560"/>
      </w:tblGrid>
      <w:tr w:rsidR="00207C82" w:rsidRPr="00A305B5" w14:paraId="52F93A48" w14:textId="77777777" w:rsidTr="007950DD">
        <w:trPr>
          <w:trHeight w:val="271"/>
        </w:trPr>
        <w:tc>
          <w:tcPr>
            <w:cnfStyle w:val="001000000000" w:firstRow="0" w:lastRow="0" w:firstColumn="1" w:lastColumn="0" w:oddVBand="0" w:evenVBand="0" w:oddHBand="0" w:evenHBand="0" w:firstRowFirstColumn="0" w:firstRowLastColumn="0" w:lastRowFirstColumn="0" w:lastRowLastColumn="0"/>
            <w:tcW w:w="4592" w:type="dxa"/>
          </w:tcPr>
          <w:p w14:paraId="53DDB8FC" w14:textId="77777777" w:rsidR="00207C82" w:rsidRPr="00A305B5" w:rsidRDefault="00207C82" w:rsidP="007950DD">
            <w:pPr>
              <w:pStyle w:val="TableRow"/>
            </w:pPr>
            <w:r w:rsidRPr="00A305B5">
              <w:t>Client</w:t>
            </w:r>
          </w:p>
        </w:tc>
        <w:tc>
          <w:tcPr>
            <w:tcW w:w="4560" w:type="dxa"/>
          </w:tcPr>
          <w:p w14:paraId="7C0E7DB3" w14:textId="4BDF39B3" w:rsidR="00207C82" w:rsidRPr="00A305B5" w:rsidRDefault="00207C82" w:rsidP="007950DD">
            <w:pPr>
              <w:pStyle w:val="TableRow"/>
              <w:cnfStyle w:val="000000000000" w:firstRow="0" w:lastRow="0" w:firstColumn="0" w:lastColumn="0" w:oddVBand="0" w:evenVBand="0" w:oddHBand="0" w:evenHBand="0" w:firstRowFirstColumn="0" w:firstRowLastColumn="0" w:lastRowFirstColumn="0" w:lastRowLastColumn="0"/>
            </w:pPr>
            <w:r>
              <w:rPr>
                <w:lang w:val="en-US"/>
              </w:rPr>
              <w:t>Ministry of Communications and Digital Economy of The Gambia</w:t>
            </w:r>
          </w:p>
        </w:tc>
      </w:tr>
      <w:tr w:rsidR="00207C82" w:rsidRPr="00A305B5" w14:paraId="2D40C55F" w14:textId="77777777" w:rsidTr="007950DD">
        <w:trPr>
          <w:trHeight w:val="254"/>
        </w:trPr>
        <w:tc>
          <w:tcPr>
            <w:cnfStyle w:val="001000000000" w:firstRow="0" w:lastRow="0" w:firstColumn="1" w:lastColumn="0" w:oddVBand="0" w:evenVBand="0" w:oddHBand="0" w:evenHBand="0" w:firstRowFirstColumn="0" w:firstRowLastColumn="0" w:lastRowFirstColumn="0" w:lastRowLastColumn="0"/>
            <w:tcW w:w="4592" w:type="dxa"/>
          </w:tcPr>
          <w:p w14:paraId="3E3DB88B" w14:textId="77777777" w:rsidR="00207C82" w:rsidRPr="00A305B5" w:rsidRDefault="00207C82" w:rsidP="007950DD">
            <w:pPr>
              <w:pStyle w:val="TableRow"/>
            </w:pPr>
            <w:r>
              <w:t>The subject</w:t>
            </w:r>
            <w:r w:rsidRPr="00A305B5">
              <w:t xml:space="preserve"> of the meeting</w:t>
            </w:r>
          </w:p>
        </w:tc>
        <w:tc>
          <w:tcPr>
            <w:tcW w:w="4560" w:type="dxa"/>
          </w:tcPr>
          <w:p w14:paraId="60DD84E9" w14:textId="77777777" w:rsidR="00207C82" w:rsidRPr="00A305B5"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r>
      <w:tr w:rsidR="00207C82" w:rsidRPr="00A305B5" w14:paraId="5E0B98E5" w14:textId="77777777" w:rsidTr="007950DD">
        <w:trPr>
          <w:trHeight w:val="286"/>
        </w:trPr>
        <w:tc>
          <w:tcPr>
            <w:cnfStyle w:val="001000000000" w:firstRow="0" w:lastRow="0" w:firstColumn="1" w:lastColumn="0" w:oddVBand="0" w:evenVBand="0" w:oddHBand="0" w:evenHBand="0" w:firstRowFirstColumn="0" w:firstRowLastColumn="0" w:lastRowFirstColumn="0" w:lastRowLastColumn="0"/>
            <w:tcW w:w="4592" w:type="dxa"/>
          </w:tcPr>
          <w:p w14:paraId="28E0A87A" w14:textId="77777777" w:rsidR="00207C82" w:rsidRPr="00A305B5" w:rsidRDefault="00207C82" w:rsidP="007950DD">
            <w:pPr>
              <w:pStyle w:val="TableRow"/>
            </w:pPr>
            <w:r w:rsidRPr="00A305B5">
              <w:t>Date</w:t>
            </w:r>
          </w:p>
        </w:tc>
        <w:tc>
          <w:tcPr>
            <w:tcW w:w="4560" w:type="dxa"/>
          </w:tcPr>
          <w:p w14:paraId="4DAC176D" w14:textId="77777777" w:rsidR="00207C82" w:rsidRPr="00A305B5"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r>
      <w:tr w:rsidR="00207C82" w:rsidRPr="00A305B5" w14:paraId="0766E713" w14:textId="77777777" w:rsidTr="007950DD">
        <w:trPr>
          <w:trHeight w:val="275"/>
        </w:trPr>
        <w:tc>
          <w:tcPr>
            <w:cnfStyle w:val="001000000000" w:firstRow="0" w:lastRow="0" w:firstColumn="1" w:lastColumn="0" w:oddVBand="0" w:evenVBand="0" w:oddHBand="0" w:evenHBand="0" w:firstRowFirstColumn="0" w:firstRowLastColumn="0" w:lastRowFirstColumn="0" w:lastRowLastColumn="0"/>
            <w:tcW w:w="4592" w:type="dxa"/>
          </w:tcPr>
          <w:p w14:paraId="7DF58365" w14:textId="71C729D4" w:rsidR="00207C82" w:rsidRPr="00A305B5" w:rsidRDefault="00DC216B" w:rsidP="007950DD">
            <w:pPr>
              <w:pStyle w:val="TableRow"/>
            </w:pPr>
            <w:r>
              <w:t>P</w:t>
            </w:r>
            <w:r w:rsidR="00207C82" w:rsidRPr="00A305B5">
              <w:t>articipants</w:t>
            </w:r>
          </w:p>
        </w:tc>
        <w:tc>
          <w:tcPr>
            <w:tcW w:w="4560" w:type="dxa"/>
          </w:tcPr>
          <w:p w14:paraId="4EBEC3B5" w14:textId="77777777" w:rsidR="00207C82" w:rsidRPr="00A305B5"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r>
      <w:tr w:rsidR="00207C82" w:rsidRPr="00A305B5" w14:paraId="38DC0B66" w14:textId="77777777" w:rsidTr="007950DD">
        <w:trPr>
          <w:trHeight w:val="265"/>
        </w:trPr>
        <w:tc>
          <w:tcPr>
            <w:cnfStyle w:val="001000000000" w:firstRow="0" w:lastRow="0" w:firstColumn="1" w:lastColumn="0" w:oddVBand="0" w:evenVBand="0" w:oddHBand="0" w:evenHBand="0" w:firstRowFirstColumn="0" w:firstRowLastColumn="0" w:lastRowFirstColumn="0" w:lastRowLastColumn="0"/>
            <w:tcW w:w="4592" w:type="dxa"/>
          </w:tcPr>
          <w:p w14:paraId="11BB8219" w14:textId="77777777" w:rsidR="00207C82" w:rsidRPr="00A305B5" w:rsidRDefault="00207C82" w:rsidP="007950DD">
            <w:pPr>
              <w:pStyle w:val="TableRow"/>
            </w:pPr>
            <w:r w:rsidRPr="00A305B5">
              <w:t>Consultants</w:t>
            </w:r>
          </w:p>
        </w:tc>
        <w:tc>
          <w:tcPr>
            <w:tcW w:w="4560" w:type="dxa"/>
          </w:tcPr>
          <w:p w14:paraId="617AA36A" w14:textId="77777777" w:rsidR="00207C82" w:rsidRPr="00A305B5"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r>
      <w:tr w:rsidR="00207C82" w:rsidRPr="00A305B5" w14:paraId="29A21594" w14:textId="77777777" w:rsidTr="007950DD">
        <w:trPr>
          <w:trHeight w:val="283"/>
        </w:trPr>
        <w:tc>
          <w:tcPr>
            <w:cnfStyle w:val="001000000000" w:firstRow="0" w:lastRow="0" w:firstColumn="1" w:lastColumn="0" w:oddVBand="0" w:evenVBand="0" w:oddHBand="0" w:evenHBand="0" w:firstRowFirstColumn="0" w:firstRowLastColumn="0" w:lastRowFirstColumn="0" w:lastRowLastColumn="0"/>
            <w:tcW w:w="4592" w:type="dxa"/>
          </w:tcPr>
          <w:p w14:paraId="6CAE257D" w14:textId="77777777" w:rsidR="00207C82" w:rsidRPr="00A305B5" w:rsidRDefault="00207C82" w:rsidP="007950DD">
            <w:pPr>
              <w:pStyle w:val="TableRow"/>
            </w:pPr>
            <w:r w:rsidRPr="00A305B5">
              <w:t>Further participants</w:t>
            </w:r>
          </w:p>
        </w:tc>
        <w:tc>
          <w:tcPr>
            <w:tcW w:w="4560" w:type="dxa"/>
          </w:tcPr>
          <w:p w14:paraId="6FE119A7" w14:textId="77777777" w:rsidR="00207C82" w:rsidRPr="00A305B5" w:rsidRDefault="00207C82" w:rsidP="007950DD">
            <w:pPr>
              <w:pStyle w:val="TableRow"/>
              <w:cnfStyle w:val="000000000000" w:firstRow="0" w:lastRow="0" w:firstColumn="0" w:lastColumn="0" w:oddVBand="0" w:evenVBand="0" w:oddHBand="0" w:evenHBand="0" w:firstRowFirstColumn="0" w:firstRowLastColumn="0" w:lastRowFirstColumn="0" w:lastRowLastColumn="0"/>
            </w:pPr>
          </w:p>
        </w:tc>
      </w:tr>
    </w:tbl>
    <w:p w14:paraId="4A22969F" w14:textId="77777777" w:rsidR="00207C82" w:rsidRPr="00A305B5" w:rsidRDefault="00207C82" w:rsidP="00207C82">
      <w:pPr>
        <w:pStyle w:val="ListParagraph"/>
        <w:numPr>
          <w:ilvl w:val="0"/>
          <w:numId w:val="13"/>
        </w:numPr>
      </w:pPr>
    </w:p>
    <w:p w14:paraId="2BF93305" w14:textId="77777777" w:rsidR="00207C82" w:rsidRPr="00207C82" w:rsidRDefault="00207C82" w:rsidP="00207C82">
      <w:pPr>
        <w:pStyle w:val="Subsection"/>
      </w:pPr>
      <w:r w:rsidRPr="00207C82">
        <w:t xml:space="preserve">Memorandum: </w:t>
      </w:r>
    </w:p>
    <w:p w14:paraId="122717D1" w14:textId="77777777" w:rsidR="00207C82" w:rsidRPr="00A305B5" w:rsidRDefault="00207C82" w:rsidP="00207C82"/>
    <w:p w14:paraId="00C96DF8" w14:textId="77777777" w:rsidR="00207C82" w:rsidRPr="00A305B5" w:rsidRDefault="00207C82" w:rsidP="00207C82"/>
    <w:p w14:paraId="4A8C69AE" w14:textId="77777777" w:rsidR="00207C82" w:rsidRPr="00207C82" w:rsidRDefault="00207C82" w:rsidP="00207C82"/>
    <w:p w14:paraId="07BF26F6" w14:textId="77777777" w:rsidR="00207C82" w:rsidRPr="00207C82" w:rsidRDefault="00207C82" w:rsidP="00207C82"/>
    <w:p w14:paraId="4B4655C7" w14:textId="77777777" w:rsidR="00207C82" w:rsidRPr="00207C82" w:rsidRDefault="00207C82" w:rsidP="00207C82"/>
    <w:p w14:paraId="645585CA" w14:textId="77777777" w:rsidR="00207C82" w:rsidRPr="00207C82" w:rsidRDefault="00207C82" w:rsidP="00207C82"/>
    <w:p w14:paraId="3FFA6FB3" w14:textId="77777777" w:rsidR="00207C82" w:rsidRPr="00207C82" w:rsidRDefault="00207C82" w:rsidP="00207C82"/>
    <w:p w14:paraId="059BED4A" w14:textId="77777777" w:rsidR="00207C82" w:rsidRPr="00207C82" w:rsidRDefault="00207C82" w:rsidP="00207C82"/>
    <w:p w14:paraId="49EAD965" w14:textId="77777777" w:rsidR="00207C82" w:rsidRPr="00207C82" w:rsidRDefault="00207C82" w:rsidP="00207C82"/>
    <w:p w14:paraId="51A2C34B" w14:textId="77777777" w:rsidR="00207C82" w:rsidRPr="00207C82" w:rsidRDefault="00207C82" w:rsidP="00207C82"/>
    <w:p w14:paraId="6C2AF8A6" w14:textId="77777777" w:rsidR="00207C82" w:rsidRPr="00207C82" w:rsidRDefault="00207C82" w:rsidP="00207C82"/>
    <w:p w14:paraId="4791E16E" w14:textId="77777777" w:rsidR="00207C82" w:rsidRPr="00207C82" w:rsidRDefault="00207C82" w:rsidP="00207C82"/>
    <w:p w14:paraId="42820CCE" w14:textId="77777777" w:rsidR="00207C82" w:rsidRPr="00207C82" w:rsidRDefault="00207C82" w:rsidP="00207C82"/>
    <w:p w14:paraId="12321E7E" w14:textId="77777777" w:rsidR="00207C82" w:rsidRPr="00207C82" w:rsidRDefault="00207C82" w:rsidP="00207C82"/>
    <w:p w14:paraId="27C89194" w14:textId="77777777" w:rsidR="00207C82" w:rsidRPr="00207C82" w:rsidRDefault="00207C82" w:rsidP="00207C82"/>
    <w:tbl>
      <w:tblPr>
        <w:tblStyle w:val="AAMColorfulTable"/>
        <w:tblW w:w="0" w:type="auto"/>
        <w:tblLook w:val="0620" w:firstRow="1" w:lastRow="0" w:firstColumn="0" w:lastColumn="0" w:noHBand="1" w:noVBand="1"/>
      </w:tblPr>
      <w:tblGrid>
        <w:gridCol w:w="3126"/>
        <w:gridCol w:w="3126"/>
        <w:gridCol w:w="3127"/>
      </w:tblGrid>
      <w:tr w:rsidR="00207C82" w:rsidRPr="00A305B5" w14:paraId="03D261EA" w14:textId="77777777" w:rsidTr="007950DD">
        <w:trPr>
          <w:cnfStyle w:val="100000000000" w:firstRow="1" w:lastRow="0" w:firstColumn="0" w:lastColumn="0" w:oddVBand="0" w:evenVBand="0" w:oddHBand="0" w:evenHBand="0" w:firstRowFirstColumn="0" w:firstRowLastColumn="0" w:lastRowFirstColumn="0" w:lastRowLastColumn="0"/>
        </w:trPr>
        <w:tc>
          <w:tcPr>
            <w:tcW w:w="3126" w:type="dxa"/>
          </w:tcPr>
          <w:p w14:paraId="5485B162" w14:textId="77777777" w:rsidR="00207C82" w:rsidRPr="00A305B5" w:rsidRDefault="00207C82" w:rsidP="007950DD">
            <w:pPr>
              <w:pStyle w:val="TableHeader"/>
            </w:pPr>
            <w:r w:rsidRPr="00A305B5">
              <w:t>Tasks</w:t>
            </w:r>
          </w:p>
        </w:tc>
        <w:tc>
          <w:tcPr>
            <w:tcW w:w="3126" w:type="dxa"/>
          </w:tcPr>
          <w:p w14:paraId="27F2D58B" w14:textId="77777777" w:rsidR="00207C82" w:rsidRPr="00A305B5" w:rsidRDefault="00207C82" w:rsidP="007950DD">
            <w:pPr>
              <w:pStyle w:val="TableHeader"/>
            </w:pPr>
            <w:r w:rsidRPr="00A305B5">
              <w:t>Assigned to</w:t>
            </w:r>
          </w:p>
        </w:tc>
        <w:tc>
          <w:tcPr>
            <w:tcW w:w="3127" w:type="dxa"/>
          </w:tcPr>
          <w:p w14:paraId="29F70047" w14:textId="77777777" w:rsidR="00207C82" w:rsidRPr="00A305B5" w:rsidRDefault="00207C82" w:rsidP="007950DD">
            <w:pPr>
              <w:pStyle w:val="TableHeader"/>
            </w:pPr>
            <w:r w:rsidRPr="00A305B5">
              <w:t>Deadline</w:t>
            </w:r>
          </w:p>
        </w:tc>
      </w:tr>
      <w:tr w:rsidR="00207C82" w:rsidRPr="00A305B5" w14:paraId="1081C76E" w14:textId="77777777" w:rsidTr="007950DD">
        <w:tc>
          <w:tcPr>
            <w:tcW w:w="3126" w:type="dxa"/>
          </w:tcPr>
          <w:p w14:paraId="3902F160" w14:textId="77777777" w:rsidR="00207C82" w:rsidRPr="00A305B5" w:rsidRDefault="00207C82" w:rsidP="007950DD">
            <w:pPr>
              <w:pStyle w:val="TableRow"/>
            </w:pPr>
          </w:p>
        </w:tc>
        <w:tc>
          <w:tcPr>
            <w:tcW w:w="3126" w:type="dxa"/>
          </w:tcPr>
          <w:p w14:paraId="40F2BF86" w14:textId="77777777" w:rsidR="00207C82" w:rsidRPr="00A305B5" w:rsidRDefault="00207C82" w:rsidP="007950DD">
            <w:pPr>
              <w:pStyle w:val="TableRow"/>
            </w:pPr>
          </w:p>
        </w:tc>
        <w:tc>
          <w:tcPr>
            <w:tcW w:w="3127" w:type="dxa"/>
          </w:tcPr>
          <w:p w14:paraId="3BAA54BE" w14:textId="77777777" w:rsidR="00207C82" w:rsidRPr="00A305B5" w:rsidRDefault="00207C82" w:rsidP="007950DD">
            <w:pPr>
              <w:pStyle w:val="TableRow"/>
            </w:pPr>
          </w:p>
        </w:tc>
      </w:tr>
      <w:tr w:rsidR="00207C82" w:rsidRPr="00A305B5" w14:paraId="047A561D" w14:textId="77777777" w:rsidTr="007950DD">
        <w:tc>
          <w:tcPr>
            <w:tcW w:w="3126" w:type="dxa"/>
          </w:tcPr>
          <w:p w14:paraId="5DCC8899" w14:textId="77777777" w:rsidR="00207C82" w:rsidRPr="00A305B5" w:rsidRDefault="00207C82" w:rsidP="007950DD">
            <w:pPr>
              <w:pStyle w:val="TableRow"/>
            </w:pPr>
          </w:p>
        </w:tc>
        <w:tc>
          <w:tcPr>
            <w:tcW w:w="3126" w:type="dxa"/>
          </w:tcPr>
          <w:p w14:paraId="0AA133EC" w14:textId="77777777" w:rsidR="00207C82" w:rsidRPr="00A305B5" w:rsidRDefault="00207C82" w:rsidP="007950DD">
            <w:pPr>
              <w:pStyle w:val="TableRow"/>
            </w:pPr>
          </w:p>
        </w:tc>
        <w:tc>
          <w:tcPr>
            <w:tcW w:w="3127" w:type="dxa"/>
          </w:tcPr>
          <w:p w14:paraId="65518C25" w14:textId="77777777" w:rsidR="00207C82" w:rsidRPr="00A305B5" w:rsidRDefault="00207C82" w:rsidP="007950DD">
            <w:pPr>
              <w:pStyle w:val="TableRow"/>
            </w:pPr>
          </w:p>
        </w:tc>
      </w:tr>
    </w:tbl>
    <w:p w14:paraId="644654E0" w14:textId="77777777" w:rsidR="00207C82" w:rsidRPr="00A305B5" w:rsidRDefault="00207C82" w:rsidP="00207C82"/>
    <w:tbl>
      <w:tblPr>
        <w:tblStyle w:val="AAMColorfulTable"/>
        <w:tblW w:w="0" w:type="auto"/>
        <w:tblLook w:val="0680" w:firstRow="0" w:lastRow="0" w:firstColumn="1" w:lastColumn="0" w:noHBand="1" w:noVBand="1"/>
      </w:tblPr>
      <w:tblGrid>
        <w:gridCol w:w="2935"/>
        <w:gridCol w:w="6065"/>
      </w:tblGrid>
      <w:tr w:rsidR="00207C82" w:rsidRPr="00A305B5" w14:paraId="38117336" w14:textId="77777777" w:rsidTr="007950DD">
        <w:tc>
          <w:tcPr>
            <w:cnfStyle w:val="001000000000" w:firstRow="0" w:lastRow="0" w:firstColumn="1" w:lastColumn="0" w:oddVBand="0" w:evenVBand="0" w:oddHBand="0" w:evenHBand="0" w:firstRowFirstColumn="0" w:firstRowLastColumn="0" w:lastRowFirstColumn="0" w:lastRowLastColumn="0"/>
            <w:tcW w:w="2935" w:type="dxa"/>
          </w:tcPr>
          <w:p w14:paraId="7932F402" w14:textId="77777777" w:rsidR="00207C82" w:rsidRPr="00A305B5" w:rsidRDefault="00207C82" w:rsidP="007950DD">
            <w:pPr>
              <w:pStyle w:val="TableRow"/>
            </w:pPr>
            <w:r w:rsidRPr="00A305B5">
              <w:t>Date of creation</w:t>
            </w:r>
          </w:p>
        </w:tc>
        <w:tc>
          <w:tcPr>
            <w:tcW w:w="6065" w:type="dxa"/>
          </w:tcPr>
          <w:p w14:paraId="32C7DA60" w14:textId="77777777" w:rsidR="00207C82" w:rsidRPr="00A305B5" w:rsidRDefault="00207C82" w:rsidP="007950DD">
            <w:pPr>
              <w:pStyle w:val="TableRow"/>
              <w:cnfStyle w:val="000000000000" w:firstRow="0" w:lastRow="0" w:firstColumn="0" w:lastColumn="0" w:oddVBand="0" w:evenVBand="0" w:oddHBand="0" w:evenHBand="0" w:firstRowFirstColumn="0" w:firstRowLastColumn="0" w:lastRowFirstColumn="0" w:lastRowLastColumn="0"/>
            </w:pPr>
            <w:r w:rsidRPr="00A305B5">
              <w:t>##</w:t>
            </w:r>
          </w:p>
        </w:tc>
      </w:tr>
      <w:tr w:rsidR="00207C82" w:rsidRPr="00A305B5" w14:paraId="27BB2958" w14:textId="77777777" w:rsidTr="007950DD">
        <w:tc>
          <w:tcPr>
            <w:cnfStyle w:val="001000000000" w:firstRow="0" w:lastRow="0" w:firstColumn="1" w:lastColumn="0" w:oddVBand="0" w:evenVBand="0" w:oddHBand="0" w:evenHBand="0" w:firstRowFirstColumn="0" w:firstRowLastColumn="0" w:lastRowFirstColumn="0" w:lastRowLastColumn="0"/>
            <w:tcW w:w="2935" w:type="dxa"/>
          </w:tcPr>
          <w:p w14:paraId="107DAC65" w14:textId="77777777" w:rsidR="00207C82" w:rsidRPr="00A305B5" w:rsidRDefault="00207C82" w:rsidP="007950DD">
            <w:pPr>
              <w:pStyle w:val="TableRow"/>
            </w:pPr>
            <w:r w:rsidRPr="00A305B5">
              <w:t>Memo approved by (if needed)</w:t>
            </w:r>
          </w:p>
        </w:tc>
        <w:tc>
          <w:tcPr>
            <w:tcW w:w="6065" w:type="dxa"/>
          </w:tcPr>
          <w:p w14:paraId="404B66FF" w14:textId="77777777" w:rsidR="00207C82" w:rsidRPr="00A305B5" w:rsidRDefault="00207C82" w:rsidP="007950DD">
            <w:pPr>
              <w:pStyle w:val="TableRow"/>
              <w:cnfStyle w:val="000000000000" w:firstRow="0" w:lastRow="0" w:firstColumn="0" w:lastColumn="0" w:oddVBand="0" w:evenVBand="0" w:oddHBand="0" w:evenHBand="0" w:firstRowFirstColumn="0" w:firstRowLastColumn="0" w:lastRowFirstColumn="0" w:lastRowLastColumn="0"/>
            </w:pPr>
            <w:r w:rsidRPr="00A305B5">
              <w:t>–</w:t>
            </w:r>
          </w:p>
        </w:tc>
      </w:tr>
    </w:tbl>
    <w:p w14:paraId="522DCD3D" w14:textId="77777777" w:rsidR="00207C82" w:rsidRPr="00A305B5" w:rsidRDefault="00207C82" w:rsidP="00207C82"/>
    <w:p w14:paraId="422786CF" w14:textId="77777777" w:rsidR="00207C82" w:rsidRDefault="00207C82" w:rsidP="00207C82"/>
    <w:p w14:paraId="09D80934" w14:textId="77777777" w:rsidR="00901C71" w:rsidRDefault="00901C71" w:rsidP="00901C71"/>
    <w:p w14:paraId="3FE5C098" w14:textId="77777777" w:rsidR="00901C71" w:rsidRDefault="00901C71" w:rsidP="00901C71">
      <w:pPr>
        <w:pStyle w:val="Annexheading3"/>
      </w:pPr>
      <w:bookmarkStart w:id="65" w:name="_Toc160493795"/>
      <w:bookmarkStart w:id="66" w:name="_Toc170293469"/>
      <w:r>
        <w:lastRenderedPageBreak/>
        <w:t>Decision paper template</w:t>
      </w:r>
      <w:bookmarkEnd w:id="65"/>
      <w:bookmarkEnd w:id="66"/>
    </w:p>
    <w:p w14:paraId="42756B3D" w14:textId="77777777" w:rsidR="006D467B" w:rsidRDefault="006D467B" w:rsidP="006D467B"/>
    <w:p w14:paraId="2D9FE94A" w14:textId="77777777" w:rsidR="006D467B" w:rsidRPr="00A305B5" w:rsidRDefault="006D467B" w:rsidP="006D467B">
      <w:pPr>
        <w:pStyle w:val="DocumentTitle2"/>
      </w:pPr>
      <w:r w:rsidRPr="00A305B5">
        <w:t>Decision Paper</w:t>
      </w:r>
    </w:p>
    <w:p w14:paraId="6AC58576" w14:textId="77777777" w:rsidR="006D467B" w:rsidRPr="00A305B5" w:rsidRDefault="006D467B" w:rsidP="006D467B"/>
    <w:p w14:paraId="369DE7F2" w14:textId="77777777" w:rsidR="006D467B" w:rsidRPr="00A305B5" w:rsidRDefault="006D467B" w:rsidP="006D467B"/>
    <w:tbl>
      <w:tblPr>
        <w:tblStyle w:val="AAMColorfulTable"/>
        <w:tblW w:w="8605" w:type="dxa"/>
        <w:tblLayout w:type="fixed"/>
        <w:tblLook w:val="0680" w:firstRow="0" w:lastRow="0" w:firstColumn="1" w:lastColumn="0" w:noHBand="1" w:noVBand="1"/>
      </w:tblPr>
      <w:tblGrid>
        <w:gridCol w:w="2226"/>
        <w:gridCol w:w="6379"/>
      </w:tblGrid>
      <w:tr w:rsidR="006D467B" w:rsidRPr="00A305B5" w14:paraId="0670D48E" w14:textId="77777777" w:rsidTr="007950DD">
        <w:tc>
          <w:tcPr>
            <w:cnfStyle w:val="001000000000" w:firstRow="0" w:lastRow="0" w:firstColumn="1" w:lastColumn="0" w:oddVBand="0" w:evenVBand="0" w:oddHBand="0" w:evenHBand="0" w:firstRowFirstColumn="0" w:firstRowLastColumn="0" w:lastRowFirstColumn="0" w:lastRowLastColumn="0"/>
            <w:tcW w:w="2226" w:type="dxa"/>
          </w:tcPr>
          <w:p w14:paraId="62D7EDED" w14:textId="77777777" w:rsidR="006D467B" w:rsidRPr="00A305B5" w:rsidRDefault="006D467B" w:rsidP="007950DD">
            <w:pPr>
              <w:pStyle w:val="TableRow"/>
            </w:pPr>
            <w:r w:rsidRPr="00A305B5">
              <w:t>No.</w:t>
            </w:r>
          </w:p>
        </w:tc>
        <w:tc>
          <w:tcPr>
            <w:tcW w:w="6379" w:type="dxa"/>
          </w:tcPr>
          <w:p w14:paraId="10CF9416" w14:textId="77777777" w:rsidR="006D467B" w:rsidRPr="00A305B5" w:rsidRDefault="006D467B" w:rsidP="007950DD">
            <w:pPr>
              <w:pStyle w:val="TableRow"/>
              <w:cnfStyle w:val="000000000000" w:firstRow="0" w:lastRow="0" w:firstColumn="0" w:lastColumn="0" w:oddVBand="0" w:evenVBand="0" w:oddHBand="0" w:evenHBand="0" w:firstRowFirstColumn="0" w:firstRowLastColumn="0" w:lastRowFirstColumn="0" w:lastRowLastColumn="0"/>
            </w:pPr>
          </w:p>
        </w:tc>
      </w:tr>
      <w:tr w:rsidR="006D467B" w:rsidRPr="00A305B5" w14:paraId="3AF63B2D" w14:textId="77777777" w:rsidTr="007950DD">
        <w:tc>
          <w:tcPr>
            <w:cnfStyle w:val="001000000000" w:firstRow="0" w:lastRow="0" w:firstColumn="1" w:lastColumn="0" w:oddVBand="0" w:evenVBand="0" w:oddHBand="0" w:evenHBand="0" w:firstRowFirstColumn="0" w:firstRowLastColumn="0" w:lastRowFirstColumn="0" w:lastRowLastColumn="0"/>
            <w:tcW w:w="2226" w:type="dxa"/>
          </w:tcPr>
          <w:p w14:paraId="319706C8" w14:textId="77777777" w:rsidR="006D467B" w:rsidRPr="00A305B5" w:rsidRDefault="006D467B" w:rsidP="007950DD">
            <w:pPr>
              <w:pStyle w:val="TableRow"/>
            </w:pPr>
            <w:r w:rsidRPr="00A305B5">
              <w:t>Decision item</w:t>
            </w:r>
          </w:p>
        </w:tc>
        <w:tc>
          <w:tcPr>
            <w:tcW w:w="6379" w:type="dxa"/>
          </w:tcPr>
          <w:p w14:paraId="09EBED2B" w14:textId="77777777" w:rsidR="006D467B" w:rsidRPr="00A305B5" w:rsidRDefault="006D467B" w:rsidP="007950DD">
            <w:pPr>
              <w:pStyle w:val="TableRow"/>
              <w:cnfStyle w:val="000000000000" w:firstRow="0" w:lastRow="0" w:firstColumn="0" w:lastColumn="0" w:oddVBand="0" w:evenVBand="0" w:oddHBand="0" w:evenHBand="0" w:firstRowFirstColumn="0" w:firstRowLastColumn="0" w:lastRowFirstColumn="0" w:lastRowLastColumn="0"/>
            </w:pPr>
          </w:p>
        </w:tc>
      </w:tr>
      <w:tr w:rsidR="006D467B" w:rsidRPr="00A305B5" w14:paraId="377AC22E" w14:textId="77777777" w:rsidTr="007950DD">
        <w:tc>
          <w:tcPr>
            <w:cnfStyle w:val="001000000000" w:firstRow="0" w:lastRow="0" w:firstColumn="1" w:lastColumn="0" w:oddVBand="0" w:evenVBand="0" w:oddHBand="0" w:evenHBand="0" w:firstRowFirstColumn="0" w:firstRowLastColumn="0" w:lastRowFirstColumn="0" w:lastRowLastColumn="0"/>
            <w:tcW w:w="2226" w:type="dxa"/>
          </w:tcPr>
          <w:p w14:paraId="1348FBCD" w14:textId="77777777" w:rsidR="006D467B" w:rsidRPr="00A305B5" w:rsidRDefault="006D467B" w:rsidP="007950DD">
            <w:pPr>
              <w:pStyle w:val="TableRow"/>
            </w:pPr>
            <w:r w:rsidRPr="00A305B5">
              <w:t>Raised by</w:t>
            </w:r>
          </w:p>
        </w:tc>
        <w:tc>
          <w:tcPr>
            <w:tcW w:w="6379" w:type="dxa"/>
          </w:tcPr>
          <w:p w14:paraId="71F0A1C4" w14:textId="77777777" w:rsidR="006D467B" w:rsidRPr="00A305B5" w:rsidRDefault="006D467B" w:rsidP="007950DD">
            <w:pPr>
              <w:pStyle w:val="TableRow"/>
              <w:cnfStyle w:val="000000000000" w:firstRow="0" w:lastRow="0" w:firstColumn="0" w:lastColumn="0" w:oddVBand="0" w:evenVBand="0" w:oddHBand="0" w:evenHBand="0" w:firstRowFirstColumn="0" w:firstRowLastColumn="0" w:lastRowFirstColumn="0" w:lastRowLastColumn="0"/>
            </w:pPr>
          </w:p>
        </w:tc>
      </w:tr>
      <w:tr w:rsidR="006D467B" w:rsidRPr="00A305B5" w14:paraId="5D6D8C8D" w14:textId="77777777" w:rsidTr="007950DD">
        <w:tc>
          <w:tcPr>
            <w:cnfStyle w:val="001000000000" w:firstRow="0" w:lastRow="0" w:firstColumn="1" w:lastColumn="0" w:oddVBand="0" w:evenVBand="0" w:oddHBand="0" w:evenHBand="0" w:firstRowFirstColumn="0" w:firstRowLastColumn="0" w:lastRowFirstColumn="0" w:lastRowLastColumn="0"/>
            <w:tcW w:w="2226" w:type="dxa"/>
          </w:tcPr>
          <w:p w14:paraId="7B7840CA" w14:textId="77777777" w:rsidR="006D467B" w:rsidRPr="00A305B5" w:rsidRDefault="006D467B" w:rsidP="007950DD">
            <w:pPr>
              <w:pStyle w:val="TableRow"/>
            </w:pPr>
            <w:r w:rsidRPr="00A305B5">
              <w:t>Estimated decision level</w:t>
            </w:r>
          </w:p>
        </w:tc>
        <w:tc>
          <w:tcPr>
            <w:tcW w:w="6379" w:type="dxa"/>
          </w:tcPr>
          <w:p w14:paraId="4F5A7CAB" w14:textId="77777777" w:rsidR="006D467B" w:rsidRPr="00A305B5" w:rsidRDefault="006D467B" w:rsidP="007950DD">
            <w:pPr>
              <w:pStyle w:val="TableRow"/>
              <w:cnfStyle w:val="000000000000" w:firstRow="0" w:lastRow="0" w:firstColumn="0" w:lastColumn="0" w:oddVBand="0" w:evenVBand="0" w:oddHBand="0" w:evenHBand="0" w:firstRowFirstColumn="0" w:firstRowLastColumn="0" w:lastRowFirstColumn="0" w:lastRowLastColumn="0"/>
            </w:pPr>
          </w:p>
        </w:tc>
      </w:tr>
      <w:tr w:rsidR="006D467B" w:rsidRPr="00A305B5" w14:paraId="4DF69B3F" w14:textId="77777777" w:rsidTr="007950DD">
        <w:tc>
          <w:tcPr>
            <w:cnfStyle w:val="001000000000" w:firstRow="0" w:lastRow="0" w:firstColumn="1" w:lastColumn="0" w:oddVBand="0" w:evenVBand="0" w:oddHBand="0" w:evenHBand="0" w:firstRowFirstColumn="0" w:firstRowLastColumn="0" w:lastRowFirstColumn="0" w:lastRowLastColumn="0"/>
            <w:tcW w:w="2226" w:type="dxa"/>
          </w:tcPr>
          <w:p w14:paraId="4EB5F4A8" w14:textId="77777777" w:rsidR="006D467B" w:rsidRPr="00A305B5" w:rsidRDefault="006D467B" w:rsidP="007950DD">
            <w:pPr>
              <w:pStyle w:val="TableRow"/>
            </w:pPr>
            <w:r w:rsidRPr="00A305B5">
              <w:t>To be decided by</w:t>
            </w:r>
          </w:p>
        </w:tc>
        <w:tc>
          <w:tcPr>
            <w:tcW w:w="6379" w:type="dxa"/>
          </w:tcPr>
          <w:p w14:paraId="3577BF67" w14:textId="77777777" w:rsidR="006D467B" w:rsidRPr="00A305B5" w:rsidRDefault="006D467B" w:rsidP="007950DD">
            <w:pPr>
              <w:pStyle w:val="TableRow"/>
              <w:cnfStyle w:val="000000000000" w:firstRow="0" w:lastRow="0" w:firstColumn="0" w:lastColumn="0" w:oddVBand="0" w:evenVBand="0" w:oddHBand="0" w:evenHBand="0" w:firstRowFirstColumn="0" w:firstRowLastColumn="0" w:lastRowFirstColumn="0" w:lastRowLastColumn="0"/>
            </w:pPr>
          </w:p>
        </w:tc>
      </w:tr>
      <w:tr w:rsidR="006D467B" w:rsidRPr="00A305B5" w14:paraId="384D0ADD" w14:textId="77777777" w:rsidTr="007950DD">
        <w:tc>
          <w:tcPr>
            <w:cnfStyle w:val="001000000000" w:firstRow="0" w:lastRow="0" w:firstColumn="1" w:lastColumn="0" w:oddVBand="0" w:evenVBand="0" w:oddHBand="0" w:evenHBand="0" w:firstRowFirstColumn="0" w:firstRowLastColumn="0" w:lastRowFirstColumn="0" w:lastRowLastColumn="0"/>
            <w:tcW w:w="2226" w:type="dxa"/>
          </w:tcPr>
          <w:p w14:paraId="08AEAF02" w14:textId="77777777" w:rsidR="006D467B" w:rsidRPr="00A305B5" w:rsidRDefault="006D467B" w:rsidP="007950DD">
            <w:pPr>
              <w:pStyle w:val="TableRow"/>
            </w:pPr>
            <w:r w:rsidRPr="00A305B5">
              <w:t>Date of decision paper</w:t>
            </w:r>
          </w:p>
        </w:tc>
        <w:tc>
          <w:tcPr>
            <w:tcW w:w="6379" w:type="dxa"/>
          </w:tcPr>
          <w:p w14:paraId="307CA184" w14:textId="77777777" w:rsidR="006D467B" w:rsidRPr="00A305B5" w:rsidRDefault="006D467B" w:rsidP="007950DD">
            <w:pPr>
              <w:pStyle w:val="TableRow"/>
              <w:cnfStyle w:val="000000000000" w:firstRow="0" w:lastRow="0" w:firstColumn="0" w:lastColumn="0" w:oddVBand="0" w:evenVBand="0" w:oddHBand="0" w:evenHBand="0" w:firstRowFirstColumn="0" w:firstRowLastColumn="0" w:lastRowFirstColumn="0" w:lastRowLastColumn="0"/>
            </w:pPr>
          </w:p>
        </w:tc>
      </w:tr>
      <w:tr w:rsidR="006D467B" w:rsidRPr="00A305B5" w14:paraId="27C317B5" w14:textId="77777777" w:rsidTr="007950DD">
        <w:tc>
          <w:tcPr>
            <w:cnfStyle w:val="001000000000" w:firstRow="0" w:lastRow="0" w:firstColumn="1" w:lastColumn="0" w:oddVBand="0" w:evenVBand="0" w:oddHBand="0" w:evenHBand="0" w:firstRowFirstColumn="0" w:firstRowLastColumn="0" w:lastRowFirstColumn="0" w:lastRowLastColumn="0"/>
            <w:tcW w:w="2226" w:type="dxa"/>
          </w:tcPr>
          <w:p w14:paraId="7EA685D1" w14:textId="77777777" w:rsidR="006D467B" w:rsidRPr="00A305B5" w:rsidRDefault="006D467B" w:rsidP="007950DD">
            <w:pPr>
              <w:pStyle w:val="TableRow"/>
            </w:pPr>
            <w:r w:rsidRPr="00A305B5">
              <w:t>Deadline of decision</w:t>
            </w:r>
          </w:p>
        </w:tc>
        <w:tc>
          <w:tcPr>
            <w:tcW w:w="6379" w:type="dxa"/>
          </w:tcPr>
          <w:p w14:paraId="55689258" w14:textId="77777777" w:rsidR="006D467B" w:rsidRPr="00A305B5" w:rsidRDefault="006D467B" w:rsidP="007950DD">
            <w:pPr>
              <w:pStyle w:val="TableRow"/>
              <w:cnfStyle w:val="000000000000" w:firstRow="0" w:lastRow="0" w:firstColumn="0" w:lastColumn="0" w:oddVBand="0" w:evenVBand="0" w:oddHBand="0" w:evenHBand="0" w:firstRowFirstColumn="0" w:firstRowLastColumn="0" w:lastRowFirstColumn="0" w:lastRowLastColumn="0"/>
            </w:pPr>
          </w:p>
        </w:tc>
      </w:tr>
    </w:tbl>
    <w:p w14:paraId="02713726" w14:textId="77777777" w:rsidR="006D467B" w:rsidRPr="00A305B5" w:rsidRDefault="006D467B" w:rsidP="006D467B"/>
    <w:p w14:paraId="4C5D6FB7" w14:textId="77777777" w:rsidR="006D467B" w:rsidRPr="00A305B5" w:rsidRDefault="006D467B" w:rsidP="006D467B">
      <w:pPr>
        <w:pStyle w:val="Subsection"/>
      </w:pPr>
      <w:r w:rsidRPr="00A305B5">
        <w:t>Background:</w:t>
      </w:r>
    </w:p>
    <w:p w14:paraId="3793A131" w14:textId="77777777" w:rsidR="006D467B" w:rsidRPr="00A305B5" w:rsidRDefault="006D467B" w:rsidP="006D467B">
      <w:r w:rsidRPr="00A305B5">
        <w:t xml:space="preserve">### </w:t>
      </w:r>
    </w:p>
    <w:p w14:paraId="359B99E3" w14:textId="77777777" w:rsidR="006D467B" w:rsidRPr="00A305B5" w:rsidRDefault="006D467B" w:rsidP="006D467B"/>
    <w:p w14:paraId="2D6B5F13" w14:textId="77777777" w:rsidR="006D467B" w:rsidRPr="00A305B5" w:rsidRDefault="006D467B" w:rsidP="006D467B">
      <w:pPr>
        <w:pStyle w:val="Subsection"/>
      </w:pPr>
      <w:r w:rsidRPr="00A305B5">
        <w:t>Alternatives</w:t>
      </w:r>
    </w:p>
    <w:p w14:paraId="0B2B2BEE" w14:textId="77777777" w:rsidR="006D467B" w:rsidRPr="00A305B5" w:rsidRDefault="006D467B" w:rsidP="006D467B">
      <w:pPr>
        <w:pStyle w:val="ListBullet1"/>
        <w:tabs>
          <w:tab w:val="left" w:pos="1276"/>
        </w:tabs>
      </w:pPr>
      <w:r w:rsidRPr="00A305B5">
        <w:t># alternative 1</w:t>
      </w:r>
    </w:p>
    <w:p w14:paraId="1240FCA4" w14:textId="77777777" w:rsidR="006D467B" w:rsidRPr="00A305B5" w:rsidRDefault="006D467B" w:rsidP="006D467B">
      <w:pPr>
        <w:pStyle w:val="ListBullet1"/>
        <w:tabs>
          <w:tab w:val="left" w:pos="1276"/>
        </w:tabs>
      </w:pPr>
    </w:p>
    <w:p w14:paraId="6228D560" w14:textId="77777777" w:rsidR="006D467B" w:rsidRPr="00A305B5" w:rsidRDefault="006D467B" w:rsidP="006D467B">
      <w:pPr>
        <w:pStyle w:val="ListBullet1"/>
        <w:tabs>
          <w:tab w:val="left" w:pos="1276"/>
        </w:tabs>
      </w:pPr>
      <w:r w:rsidRPr="00A305B5">
        <w:t># alternative n</w:t>
      </w:r>
    </w:p>
    <w:p w14:paraId="538EADBF" w14:textId="77777777" w:rsidR="006D467B" w:rsidRPr="00A305B5" w:rsidRDefault="006D467B" w:rsidP="006D467B"/>
    <w:p w14:paraId="23AC6B7B" w14:textId="77777777" w:rsidR="006D467B" w:rsidRPr="00A305B5" w:rsidRDefault="006D467B" w:rsidP="006D467B">
      <w:pPr>
        <w:pStyle w:val="Subsection"/>
      </w:pPr>
      <w:r w:rsidRPr="00A305B5">
        <w:t>Decision factors</w:t>
      </w:r>
    </w:p>
    <w:p w14:paraId="28A40129" w14:textId="77777777" w:rsidR="006D467B" w:rsidRPr="00A305B5" w:rsidRDefault="006D467B" w:rsidP="006D467B">
      <w:pPr>
        <w:pStyle w:val="ListBullet1"/>
        <w:tabs>
          <w:tab w:val="left" w:pos="1276"/>
        </w:tabs>
      </w:pPr>
      <w:r w:rsidRPr="00A305B5">
        <w:t># factor 1</w:t>
      </w:r>
    </w:p>
    <w:p w14:paraId="36CD5391" w14:textId="77777777" w:rsidR="006D467B" w:rsidRPr="00A305B5" w:rsidRDefault="006D467B" w:rsidP="006D467B">
      <w:pPr>
        <w:pStyle w:val="ListBullet1"/>
        <w:tabs>
          <w:tab w:val="left" w:pos="1276"/>
        </w:tabs>
      </w:pPr>
    </w:p>
    <w:p w14:paraId="7E0BBB10" w14:textId="77777777" w:rsidR="006D467B" w:rsidRPr="00A305B5" w:rsidRDefault="006D467B" w:rsidP="006D467B">
      <w:pPr>
        <w:pStyle w:val="ListBullet1"/>
        <w:tabs>
          <w:tab w:val="left" w:pos="1276"/>
        </w:tabs>
      </w:pPr>
      <w:r w:rsidRPr="00A305B5">
        <w:t># factor n</w:t>
      </w:r>
    </w:p>
    <w:p w14:paraId="23144967" w14:textId="77777777" w:rsidR="006D467B" w:rsidRPr="00A305B5" w:rsidRDefault="006D467B" w:rsidP="006D467B"/>
    <w:p w14:paraId="5C50C02B" w14:textId="77777777" w:rsidR="006D467B" w:rsidRPr="00A305B5" w:rsidRDefault="006D467B" w:rsidP="006D467B">
      <w:pPr>
        <w:pStyle w:val="Subsection"/>
      </w:pPr>
      <w:r w:rsidRPr="00A305B5">
        <w:t>Evaluation of alternatives</w:t>
      </w:r>
    </w:p>
    <w:tbl>
      <w:tblPr>
        <w:tblStyle w:val="AAMColorfulTable"/>
        <w:tblW w:w="0" w:type="auto"/>
        <w:tblLook w:val="0620" w:firstRow="1" w:lastRow="0" w:firstColumn="0" w:lastColumn="0" w:noHBand="1" w:noVBand="1"/>
      </w:tblPr>
      <w:tblGrid>
        <w:gridCol w:w="2145"/>
        <w:gridCol w:w="2489"/>
        <w:gridCol w:w="2489"/>
        <w:gridCol w:w="2489"/>
      </w:tblGrid>
      <w:tr w:rsidR="006D467B" w:rsidRPr="00A305B5" w14:paraId="73663DC4" w14:textId="77777777" w:rsidTr="007950DD">
        <w:trPr>
          <w:cnfStyle w:val="100000000000" w:firstRow="1" w:lastRow="0" w:firstColumn="0" w:lastColumn="0" w:oddVBand="0" w:evenVBand="0" w:oddHBand="0" w:evenHBand="0" w:firstRowFirstColumn="0" w:firstRowLastColumn="0" w:lastRowFirstColumn="0" w:lastRowLastColumn="0"/>
        </w:trPr>
        <w:tc>
          <w:tcPr>
            <w:tcW w:w="2145" w:type="dxa"/>
            <w:tcBorders>
              <w:top w:val="single" w:sz="12" w:space="0" w:color="000000" w:themeColor="text1"/>
              <w:bottom w:val="single" w:sz="4" w:space="0" w:color="000000" w:themeColor="text1"/>
              <w:right w:val="single" w:sz="12" w:space="0" w:color="000000" w:themeColor="text1"/>
            </w:tcBorders>
          </w:tcPr>
          <w:p w14:paraId="20E923F7" w14:textId="77777777" w:rsidR="006D467B" w:rsidRPr="00A305B5" w:rsidRDefault="006D467B" w:rsidP="007950DD">
            <w:pPr>
              <w:pStyle w:val="TableHeader"/>
            </w:pPr>
            <w:r w:rsidRPr="00A305B5">
              <w:t>Factor</w:t>
            </w:r>
          </w:p>
        </w:tc>
        <w:tc>
          <w:tcPr>
            <w:tcW w:w="2489" w:type="dxa"/>
            <w:tcBorders>
              <w:left w:val="single" w:sz="12" w:space="0" w:color="000000" w:themeColor="text1"/>
            </w:tcBorders>
          </w:tcPr>
          <w:p w14:paraId="2B157540" w14:textId="77777777" w:rsidR="006D467B" w:rsidRPr="00A305B5" w:rsidRDefault="006D467B" w:rsidP="007950DD">
            <w:pPr>
              <w:pStyle w:val="TableHeader"/>
            </w:pPr>
            <w:r w:rsidRPr="00A305B5">
              <w:t>alternative 1</w:t>
            </w:r>
          </w:p>
        </w:tc>
        <w:tc>
          <w:tcPr>
            <w:tcW w:w="2489" w:type="dxa"/>
          </w:tcPr>
          <w:p w14:paraId="713FECC4" w14:textId="77777777" w:rsidR="006D467B" w:rsidRPr="00A305B5" w:rsidRDefault="006D467B" w:rsidP="007950DD">
            <w:pPr>
              <w:pStyle w:val="TableHeader"/>
            </w:pPr>
            <w:r w:rsidRPr="00A305B5">
              <w:t>alternative 2</w:t>
            </w:r>
          </w:p>
        </w:tc>
        <w:tc>
          <w:tcPr>
            <w:tcW w:w="2489" w:type="dxa"/>
          </w:tcPr>
          <w:p w14:paraId="3C6B1736" w14:textId="77777777" w:rsidR="006D467B" w:rsidRPr="00A305B5" w:rsidRDefault="006D467B" w:rsidP="007950DD">
            <w:pPr>
              <w:pStyle w:val="TableHeader"/>
            </w:pPr>
            <w:r>
              <w:t>alternative 3</w:t>
            </w:r>
          </w:p>
        </w:tc>
      </w:tr>
      <w:tr w:rsidR="006D467B" w:rsidRPr="00A305B5" w14:paraId="180A1024" w14:textId="77777777" w:rsidTr="007950DD">
        <w:tc>
          <w:tcPr>
            <w:tcW w:w="2145" w:type="dxa"/>
            <w:tcBorders>
              <w:top w:val="single" w:sz="4" w:space="0" w:color="000000" w:themeColor="text1"/>
              <w:bottom w:val="single" w:sz="4" w:space="0" w:color="000000" w:themeColor="text1"/>
              <w:right w:val="single" w:sz="12" w:space="0" w:color="000000" w:themeColor="text1"/>
            </w:tcBorders>
          </w:tcPr>
          <w:p w14:paraId="345C8F86" w14:textId="77777777" w:rsidR="006D467B" w:rsidRPr="00A305B5" w:rsidRDefault="006D467B" w:rsidP="007950DD">
            <w:pPr>
              <w:pStyle w:val="TableRow"/>
            </w:pPr>
            <w:r w:rsidRPr="00A305B5">
              <w:t>factor 1</w:t>
            </w:r>
          </w:p>
        </w:tc>
        <w:tc>
          <w:tcPr>
            <w:tcW w:w="2489" w:type="dxa"/>
            <w:tcBorders>
              <w:left w:val="single" w:sz="12" w:space="0" w:color="000000" w:themeColor="text1"/>
            </w:tcBorders>
          </w:tcPr>
          <w:p w14:paraId="5DFAE351" w14:textId="77777777" w:rsidR="006D467B" w:rsidRPr="00A305B5" w:rsidRDefault="006D467B" w:rsidP="007950DD">
            <w:pPr>
              <w:pStyle w:val="TableRow"/>
            </w:pPr>
            <w:r w:rsidRPr="00A305B5">
              <w:t>#evaluation 1-1</w:t>
            </w:r>
          </w:p>
        </w:tc>
        <w:tc>
          <w:tcPr>
            <w:tcW w:w="2489" w:type="dxa"/>
          </w:tcPr>
          <w:p w14:paraId="7CEF79E2" w14:textId="77777777" w:rsidR="006D467B" w:rsidRPr="00A305B5" w:rsidRDefault="006D467B" w:rsidP="007950DD">
            <w:pPr>
              <w:pStyle w:val="TableRow"/>
            </w:pPr>
            <w:r w:rsidRPr="00A305B5">
              <w:t>#evaluation 1-2</w:t>
            </w:r>
          </w:p>
        </w:tc>
        <w:tc>
          <w:tcPr>
            <w:tcW w:w="2489" w:type="dxa"/>
          </w:tcPr>
          <w:p w14:paraId="0A23BCAE" w14:textId="77777777" w:rsidR="006D467B" w:rsidRPr="00A305B5" w:rsidRDefault="006D467B" w:rsidP="007950DD">
            <w:pPr>
              <w:pStyle w:val="TableRow"/>
            </w:pPr>
          </w:p>
        </w:tc>
      </w:tr>
      <w:tr w:rsidR="006D467B" w:rsidRPr="00A305B5" w14:paraId="4A739F1F" w14:textId="77777777" w:rsidTr="007950DD">
        <w:tc>
          <w:tcPr>
            <w:tcW w:w="2145" w:type="dxa"/>
            <w:tcBorders>
              <w:top w:val="single" w:sz="4" w:space="0" w:color="000000" w:themeColor="text1"/>
              <w:bottom w:val="single" w:sz="4" w:space="0" w:color="000000" w:themeColor="text1"/>
              <w:right w:val="single" w:sz="12" w:space="0" w:color="000000" w:themeColor="text1"/>
            </w:tcBorders>
          </w:tcPr>
          <w:p w14:paraId="551A0001" w14:textId="77777777" w:rsidR="006D467B" w:rsidRPr="00A305B5" w:rsidRDefault="006D467B" w:rsidP="007950DD">
            <w:pPr>
              <w:pStyle w:val="TableRow"/>
            </w:pPr>
            <w:r w:rsidRPr="00A305B5">
              <w:t>factor 2</w:t>
            </w:r>
          </w:p>
        </w:tc>
        <w:tc>
          <w:tcPr>
            <w:tcW w:w="2489" w:type="dxa"/>
            <w:tcBorders>
              <w:left w:val="single" w:sz="12" w:space="0" w:color="000000" w:themeColor="text1"/>
            </w:tcBorders>
          </w:tcPr>
          <w:p w14:paraId="617F18C7" w14:textId="77777777" w:rsidR="006D467B" w:rsidRPr="00A305B5" w:rsidRDefault="006D467B" w:rsidP="007950DD">
            <w:pPr>
              <w:pStyle w:val="TableRow"/>
            </w:pPr>
            <w:r w:rsidRPr="00A305B5">
              <w:t>#evaluation 2-1</w:t>
            </w:r>
          </w:p>
        </w:tc>
        <w:tc>
          <w:tcPr>
            <w:tcW w:w="2489" w:type="dxa"/>
          </w:tcPr>
          <w:p w14:paraId="63E67224" w14:textId="77777777" w:rsidR="006D467B" w:rsidRPr="00A305B5" w:rsidRDefault="006D467B" w:rsidP="007950DD">
            <w:pPr>
              <w:pStyle w:val="TableRow"/>
            </w:pPr>
          </w:p>
        </w:tc>
        <w:tc>
          <w:tcPr>
            <w:tcW w:w="2489" w:type="dxa"/>
          </w:tcPr>
          <w:p w14:paraId="1AB5C5D8" w14:textId="77777777" w:rsidR="006D467B" w:rsidRPr="00A305B5" w:rsidRDefault="006D467B" w:rsidP="007950DD">
            <w:pPr>
              <w:pStyle w:val="TableRow"/>
            </w:pPr>
          </w:p>
        </w:tc>
      </w:tr>
      <w:tr w:rsidR="006D467B" w:rsidRPr="00A305B5" w14:paraId="7C3312AF" w14:textId="77777777" w:rsidTr="007950DD">
        <w:tc>
          <w:tcPr>
            <w:tcW w:w="2145" w:type="dxa"/>
            <w:tcBorders>
              <w:top w:val="single" w:sz="4" w:space="0" w:color="000000" w:themeColor="text1"/>
              <w:bottom w:val="single" w:sz="4" w:space="0" w:color="000000" w:themeColor="text1"/>
              <w:right w:val="single" w:sz="12" w:space="0" w:color="000000" w:themeColor="text1"/>
            </w:tcBorders>
            <w:shd w:val="clear" w:color="auto" w:fill="auto"/>
          </w:tcPr>
          <w:p w14:paraId="50AC562E" w14:textId="77777777" w:rsidR="006D467B" w:rsidRPr="00A305B5" w:rsidRDefault="006D467B" w:rsidP="007950DD">
            <w:pPr>
              <w:pStyle w:val="TableRow"/>
            </w:pPr>
            <w:r>
              <w:t>factor 3</w:t>
            </w:r>
          </w:p>
        </w:tc>
        <w:tc>
          <w:tcPr>
            <w:tcW w:w="2489" w:type="dxa"/>
            <w:tcBorders>
              <w:left w:val="single" w:sz="12" w:space="0" w:color="000000" w:themeColor="text1"/>
            </w:tcBorders>
            <w:shd w:val="clear" w:color="auto" w:fill="FFFF99"/>
          </w:tcPr>
          <w:p w14:paraId="7E730E74" w14:textId="77777777" w:rsidR="006D467B" w:rsidRPr="00A305B5" w:rsidRDefault="006D467B" w:rsidP="007950DD">
            <w:pPr>
              <w:pStyle w:val="TableRow"/>
            </w:pPr>
            <w:r>
              <w:t>moderately favourable alternative for factor 3</w:t>
            </w:r>
          </w:p>
        </w:tc>
        <w:tc>
          <w:tcPr>
            <w:tcW w:w="2489" w:type="dxa"/>
            <w:shd w:val="clear" w:color="auto" w:fill="FF9999"/>
          </w:tcPr>
          <w:p w14:paraId="1EFE7FFD" w14:textId="77777777" w:rsidR="006D467B" w:rsidRPr="00A305B5" w:rsidRDefault="006D467B" w:rsidP="007950DD">
            <w:pPr>
              <w:pStyle w:val="TableRow"/>
            </w:pPr>
            <w:r>
              <w:t>least favourable alternative for factor 3</w:t>
            </w:r>
          </w:p>
        </w:tc>
        <w:tc>
          <w:tcPr>
            <w:tcW w:w="2489" w:type="dxa"/>
            <w:shd w:val="clear" w:color="auto" w:fill="CCFF99"/>
          </w:tcPr>
          <w:p w14:paraId="2480CC87" w14:textId="77777777" w:rsidR="006D467B" w:rsidRPr="00A305B5" w:rsidRDefault="006D467B" w:rsidP="007950DD">
            <w:pPr>
              <w:pStyle w:val="TableRow"/>
            </w:pPr>
            <w:r>
              <w:t>most favourable alternative for factor 3</w:t>
            </w:r>
          </w:p>
        </w:tc>
      </w:tr>
      <w:tr w:rsidR="006D467B" w:rsidRPr="00A305B5" w14:paraId="1698EAF5" w14:textId="77777777" w:rsidTr="007950DD">
        <w:tc>
          <w:tcPr>
            <w:tcW w:w="2145" w:type="dxa"/>
            <w:tcBorders>
              <w:top w:val="single" w:sz="4" w:space="0" w:color="000000" w:themeColor="text1"/>
              <w:bottom w:val="single" w:sz="4" w:space="0" w:color="000000" w:themeColor="text1"/>
              <w:right w:val="single" w:sz="12" w:space="0" w:color="000000" w:themeColor="text1"/>
            </w:tcBorders>
          </w:tcPr>
          <w:p w14:paraId="4E60B3E4" w14:textId="77777777" w:rsidR="006D467B" w:rsidRPr="00A305B5" w:rsidRDefault="006D467B" w:rsidP="007950DD">
            <w:pPr>
              <w:pStyle w:val="TableRow"/>
            </w:pPr>
          </w:p>
        </w:tc>
        <w:tc>
          <w:tcPr>
            <w:tcW w:w="2489" w:type="dxa"/>
            <w:tcBorders>
              <w:left w:val="single" w:sz="12" w:space="0" w:color="000000" w:themeColor="text1"/>
            </w:tcBorders>
          </w:tcPr>
          <w:p w14:paraId="6EE21674" w14:textId="77777777" w:rsidR="006D467B" w:rsidRPr="00A305B5" w:rsidRDefault="006D467B" w:rsidP="007950DD">
            <w:pPr>
              <w:pStyle w:val="TableRow"/>
            </w:pPr>
          </w:p>
        </w:tc>
        <w:tc>
          <w:tcPr>
            <w:tcW w:w="2489" w:type="dxa"/>
          </w:tcPr>
          <w:p w14:paraId="72845E2B" w14:textId="77777777" w:rsidR="006D467B" w:rsidRPr="00A305B5" w:rsidRDefault="006D467B" w:rsidP="007950DD">
            <w:pPr>
              <w:pStyle w:val="TableRow"/>
            </w:pPr>
          </w:p>
        </w:tc>
        <w:tc>
          <w:tcPr>
            <w:tcW w:w="2489" w:type="dxa"/>
          </w:tcPr>
          <w:p w14:paraId="5B1D858A" w14:textId="77777777" w:rsidR="006D467B" w:rsidRPr="00A305B5" w:rsidRDefault="006D467B" w:rsidP="007950DD">
            <w:pPr>
              <w:pStyle w:val="TableRow"/>
            </w:pPr>
          </w:p>
        </w:tc>
      </w:tr>
      <w:tr w:rsidR="006D467B" w:rsidRPr="00A305B5" w14:paraId="1A506913" w14:textId="77777777" w:rsidTr="007950DD">
        <w:tc>
          <w:tcPr>
            <w:tcW w:w="2145" w:type="dxa"/>
            <w:tcBorders>
              <w:top w:val="single" w:sz="4" w:space="0" w:color="000000" w:themeColor="text1"/>
              <w:bottom w:val="single" w:sz="12" w:space="0" w:color="000000" w:themeColor="text1"/>
              <w:right w:val="single" w:sz="12" w:space="0" w:color="000000" w:themeColor="text1"/>
            </w:tcBorders>
          </w:tcPr>
          <w:p w14:paraId="037A7B18" w14:textId="77777777" w:rsidR="006D467B" w:rsidRPr="00A305B5" w:rsidRDefault="006D467B" w:rsidP="007950DD">
            <w:pPr>
              <w:pStyle w:val="TableRow"/>
            </w:pPr>
            <w:r w:rsidRPr="00A305B5">
              <w:t>factor n</w:t>
            </w:r>
          </w:p>
        </w:tc>
        <w:tc>
          <w:tcPr>
            <w:tcW w:w="2489" w:type="dxa"/>
            <w:tcBorders>
              <w:left w:val="single" w:sz="12" w:space="0" w:color="000000" w:themeColor="text1"/>
            </w:tcBorders>
          </w:tcPr>
          <w:p w14:paraId="0CD10324" w14:textId="77777777" w:rsidR="006D467B" w:rsidRPr="00A305B5" w:rsidRDefault="006D467B" w:rsidP="007950DD">
            <w:pPr>
              <w:pStyle w:val="TableRow"/>
            </w:pPr>
          </w:p>
        </w:tc>
        <w:tc>
          <w:tcPr>
            <w:tcW w:w="2489" w:type="dxa"/>
          </w:tcPr>
          <w:p w14:paraId="49723121" w14:textId="77777777" w:rsidR="006D467B" w:rsidRPr="00A305B5" w:rsidRDefault="006D467B" w:rsidP="007950DD">
            <w:pPr>
              <w:pStyle w:val="TableRow"/>
            </w:pPr>
            <w:r w:rsidRPr="00A305B5">
              <w:t>#evaluation n-2</w:t>
            </w:r>
          </w:p>
        </w:tc>
        <w:tc>
          <w:tcPr>
            <w:tcW w:w="2489" w:type="dxa"/>
          </w:tcPr>
          <w:p w14:paraId="3CD3898B" w14:textId="77777777" w:rsidR="006D467B" w:rsidRPr="00A305B5" w:rsidRDefault="006D467B" w:rsidP="007950DD">
            <w:pPr>
              <w:pStyle w:val="TableRow"/>
            </w:pPr>
          </w:p>
        </w:tc>
      </w:tr>
    </w:tbl>
    <w:p w14:paraId="19DBADA2" w14:textId="77777777" w:rsidR="006D467B" w:rsidRPr="00A305B5" w:rsidRDefault="006D467B" w:rsidP="006D467B">
      <w:r w:rsidRPr="00A305B5">
        <w:t>The cells of the above table are colo</w:t>
      </w:r>
      <w:r>
        <w:t>u</w:t>
      </w:r>
      <w:r w:rsidRPr="00A305B5">
        <w:t xml:space="preserve">red green/red in each row to demonstrate the most </w:t>
      </w:r>
      <w:r>
        <w:t>/ moderately /</w:t>
      </w:r>
      <w:r w:rsidRPr="00A305B5">
        <w:t xml:space="preserve"> least favo</w:t>
      </w:r>
      <w:r>
        <w:t>u</w:t>
      </w:r>
      <w:r w:rsidRPr="00A305B5">
        <w:t>rable alternative from the viewpoint of the given factor.</w:t>
      </w:r>
    </w:p>
    <w:p w14:paraId="1BA0EE61" w14:textId="77777777" w:rsidR="006D467B" w:rsidRPr="00A305B5" w:rsidRDefault="006D467B" w:rsidP="006D467B"/>
    <w:p w14:paraId="07E5C081" w14:textId="77777777" w:rsidR="006D467B" w:rsidRPr="00A305B5" w:rsidRDefault="006D467B" w:rsidP="006D467B">
      <w:pPr>
        <w:pStyle w:val="Subsection"/>
      </w:pPr>
      <w:r w:rsidRPr="00A305B5">
        <w:t>Recommendation</w:t>
      </w:r>
    </w:p>
    <w:p w14:paraId="1416D05C" w14:textId="77777777" w:rsidR="006D467B" w:rsidRPr="00A305B5" w:rsidRDefault="006D467B" w:rsidP="006D467B">
      <w:r w:rsidRPr="00A305B5">
        <w:t>###</w:t>
      </w:r>
    </w:p>
    <w:p w14:paraId="3A01DB8D" w14:textId="77777777" w:rsidR="006D467B" w:rsidRDefault="006D467B" w:rsidP="00901C71"/>
    <w:p w14:paraId="41951EB0" w14:textId="77777777" w:rsidR="0029643D" w:rsidRPr="00F7035B" w:rsidRDefault="0029643D" w:rsidP="00C90BE3"/>
    <w:sectPr w:rsidR="0029643D" w:rsidRPr="00F7035B" w:rsidSect="00B62081">
      <w:headerReference w:type="default" r:id="rId42"/>
      <w:footerReference w:type="default" r:id="rId43"/>
      <w:headerReference w:type="first" r:id="rId44"/>
      <w:footerReference w:type="first" r:id="rId45"/>
      <w:pgSz w:w="11907" w:h="16840" w:code="9"/>
      <w:pgMar w:top="1418" w:right="1134" w:bottom="1134" w:left="1134" w:header="340" w:footer="567" w:gutter="0"/>
      <w:cols w:space="708"/>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DA013" w14:textId="77777777" w:rsidR="00653F23" w:rsidRDefault="00653F23" w:rsidP="00C90BE3">
      <w:r>
        <w:separator/>
      </w:r>
    </w:p>
  </w:endnote>
  <w:endnote w:type="continuationSeparator" w:id="0">
    <w:p w14:paraId="2A9ECB96" w14:textId="77777777" w:rsidR="00653F23" w:rsidRDefault="00653F23" w:rsidP="00C9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888F" w14:textId="77777777" w:rsidR="00786916" w:rsidRDefault="007869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EDB8" w14:textId="619A801C" w:rsidR="00901C71" w:rsidRPr="005B5039" w:rsidRDefault="00901C71" w:rsidP="00B41C09">
    <w:pPr>
      <w:spacing w:before="120" w:line="120" w:lineRule="atLeast"/>
      <w:ind w:right="-171"/>
      <w:jc w:val="right"/>
      <w:rPr>
        <w:color w:val="53564F"/>
        <w:sz w:val="14"/>
        <w:szCs w:val="14"/>
      </w:rPr>
    </w:pPr>
    <w:r w:rsidRPr="007277F5">
      <w:rPr>
        <w:rFonts w:ascii="Franklin Gothic Demi" w:hAnsi="Franklin Gothic Demi"/>
        <w:noProof/>
        <w:color w:val="53564F"/>
        <w:sz w:val="14"/>
        <w:szCs w:val="14"/>
        <w:lang w:val="hu-HU"/>
      </w:rPr>
      <w:drawing>
        <wp:anchor distT="0" distB="0" distL="114300" distR="114300" simplePos="0" relativeHeight="251654144" behindDoc="1" locked="0" layoutInCell="1" allowOverlap="1" wp14:anchorId="4FC89C0F" wp14:editId="0CC0A49D">
          <wp:simplePos x="0" y="0"/>
          <wp:positionH relativeFrom="page">
            <wp:align>center</wp:align>
          </wp:positionH>
          <wp:positionV relativeFrom="page">
            <wp:posOffset>6781190</wp:posOffset>
          </wp:positionV>
          <wp:extent cx="9761372" cy="51207"/>
          <wp:effectExtent l="19050" t="0" r="0" b="0"/>
          <wp:wrapNone/>
          <wp:docPr id="664337490" name="Picture 16" descr="aam_word_a4_footer_fek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_word_a4_footer_fekvo.png"/>
                  <pic:cNvPicPr/>
                </pic:nvPicPr>
                <pic:blipFill>
                  <a:blip r:embed="rId1"/>
                  <a:srcRect t="-25000" b="-25000"/>
                  <a:stretch>
                    <a:fillRect/>
                  </a:stretch>
                </pic:blipFill>
                <pic:spPr>
                  <a:xfrm>
                    <a:off x="0" y="0"/>
                    <a:ext cx="9761372" cy="51207"/>
                  </a:xfrm>
                  <a:prstGeom prst="rect">
                    <a:avLst/>
                  </a:prstGeom>
                </pic:spPr>
              </pic:pic>
            </a:graphicData>
          </a:graphic>
        </wp:anchor>
      </w:drawing>
    </w:r>
    <w:r>
      <w:rPr>
        <w:rFonts w:ascii="Franklin Gothic Demi" w:hAnsi="Franklin Gothic Demi"/>
        <w:color w:val="53564F"/>
        <w:sz w:val="14"/>
        <w:szCs w:val="14"/>
      </w:rPr>
      <w:t>Job number</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fldSimple w:instr=" DOCPROPERTY  &quot;Job number&quot;  \* MERGEFORMAT ">
      <w:r w:rsidR="005A37E4" w:rsidRPr="005A37E4">
        <w:rPr>
          <w:color w:val="53564F"/>
          <w:sz w:val="14"/>
          <w:szCs w:val="14"/>
        </w:rPr>
        <w:t>GAEGOV01</w:t>
      </w:r>
    </w:fldSimple>
    <w:r w:rsidRPr="005B5039">
      <w:rPr>
        <w:color w:val="53564F"/>
        <w:sz w:val="14"/>
        <w:szCs w:val="14"/>
      </w:rPr>
      <w:t xml:space="preserve">– </w:t>
    </w:r>
    <w:r>
      <w:rPr>
        <w:rFonts w:ascii="Franklin Gothic Demi" w:hAnsi="Franklin Gothic Demi"/>
        <w:color w:val="53564F"/>
        <w:sz w:val="14"/>
        <w:szCs w:val="14"/>
      </w:rPr>
      <w:t>Date</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r>
      <w:fldChar w:fldCharType="begin"/>
    </w:r>
    <w:r>
      <w:instrText xml:space="preserve"> DOCPROPERTY \@ "DD.MM.YYYY" "Date completed"  \* MERGEFORMAT </w:instrText>
    </w:r>
    <w:r>
      <w:fldChar w:fldCharType="separate"/>
    </w:r>
    <w:r w:rsidR="005A37E4" w:rsidRPr="005A37E4">
      <w:rPr>
        <w:color w:val="53564F"/>
        <w:sz w:val="14"/>
        <w:szCs w:val="14"/>
      </w:rPr>
      <w:t>26.06.2024</w:t>
    </w:r>
    <w:r>
      <w:fldChar w:fldCharType="end"/>
    </w:r>
    <w:r w:rsidRPr="005B5039">
      <w:rPr>
        <w:color w:val="53564F"/>
        <w:sz w:val="14"/>
        <w:szCs w:val="14"/>
      </w:rPr>
      <w:t xml:space="preserve">– </w:t>
    </w:r>
    <w:r>
      <w:rPr>
        <w:rFonts w:ascii="Franklin Gothic Demi" w:hAnsi="Franklin Gothic Demi"/>
        <w:color w:val="53564F"/>
        <w:sz w:val="14"/>
        <w:szCs w:val="14"/>
      </w:rPr>
      <w:t>Created by</w:t>
    </w:r>
    <w:r w:rsidRPr="005B5039">
      <w:rPr>
        <w:rFonts w:ascii="Franklin Gothic Demi" w:hAnsi="Franklin Gothic Demi"/>
        <w:color w:val="53564F"/>
        <w:sz w:val="14"/>
        <w:szCs w:val="14"/>
      </w:rPr>
      <w:t>:</w:t>
    </w:r>
    <w:r w:rsidRPr="005B5039">
      <w:rPr>
        <w:color w:val="53564F"/>
        <w:sz w:val="14"/>
        <w:szCs w:val="14"/>
      </w:rPr>
      <w:t xml:space="preserve"> </w:t>
    </w:r>
    <w:r>
      <w:rPr>
        <w:color w:val="53564F"/>
        <w:sz w:val="14"/>
        <w:szCs w:val="14"/>
      </w:rPr>
      <w:fldChar w:fldCharType="begin"/>
    </w:r>
    <w:r w:rsidRPr="00767D89">
      <w:rPr>
        <w:color w:val="53564F"/>
        <w:sz w:val="14"/>
        <w:szCs w:val="14"/>
      </w:rPr>
      <w:instrText xml:space="preserve"> DOCPROPERTY  Company  \* MERGEFORMAT </w:instrText>
    </w:r>
    <w:r>
      <w:rPr>
        <w:color w:val="53564F"/>
        <w:sz w:val="14"/>
        <w:szCs w:val="14"/>
      </w:rPr>
      <w:fldChar w:fldCharType="separate"/>
    </w:r>
    <w:r w:rsidR="005A37E4">
      <w:rPr>
        <w:color w:val="53564F"/>
        <w:sz w:val="14"/>
        <w:szCs w:val="14"/>
      </w:rPr>
      <w:t>AAM Consulting Ltd.</w:t>
    </w:r>
    <w:r>
      <w:rPr>
        <w:color w:val="53564F"/>
        <w:sz w:val="14"/>
        <w:szCs w:val="14"/>
      </w:rPr>
      <w:fldChar w:fldCharType="end"/>
    </w:r>
  </w:p>
  <w:p w14:paraId="064D573B" w14:textId="2A7C04C6" w:rsidR="00901C71" w:rsidRPr="00CD0C08" w:rsidRDefault="00901C71" w:rsidP="00B41C09">
    <w:pPr>
      <w:spacing w:before="120" w:line="120" w:lineRule="atLeast"/>
      <w:ind w:right="-171"/>
      <w:jc w:val="right"/>
    </w:pPr>
    <w:r>
      <w:rPr>
        <w:rFonts w:ascii="Franklin Gothic Demi" w:hAnsi="Franklin Gothic Demi"/>
        <w:color w:val="53564F"/>
        <w:sz w:val="14"/>
        <w:szCs w:val="14"/>
      </w:rPr>
      <w:t>File</w:t>
    </w:r>
    <w:r w:rsidRPr="005B5039">
      <w:rPr>
        <w:rFonts w:ascii="Franklin Gothic Demi" w:hAnsi="Franklin Gothic Demi"/>
        <w:color w:val="53564F"/>
        <w:sz w:val="14"/>
        <w:szCs w:val="14"/>
      </w:rPr>
      <w:t>:</w:t>
    </w:r>
    <w:r w:rsidRPr="005B5039">
      <w:rPr>
        <w:color w:val="53564F"/>
        <w:sz w:val="14"/>
        <w:szCs w:val="14"/>
      </w:rPr>
      <w:t xml:space="preserve"> </w:t>
    </w:r>
    <w:r w:rsidRPr="005B5039">
      <w:rPr>
        <w:color w:val="53564F"/>
        <w:sz w:val="14"/>
        <w:szCs w:val="14"/>
      </w:rPr>
      <w:fldChar w:fldCharType="begin"/>
    </w:r>
    <w:r w:rsidRPr="005B5039">
      <w:rPr>
        <w:color w:val="53564F"/>
        <w:sz w:val="14"/>
        <w:szCs w:val="14"/>
      </w:rPr>
      <w:instrText xml:space="preserve"> FILENAME </w:instrText>
    </w:r>
    <w:r w:rsidRPr="005B5039">
      <w:rPr>
        <w:color w:val="53564F"/>
        <w:sz w:val="14"/>
        <w:szCs w:val="14"/>
      </w:rPr>
      <w:fldChar w:fldCharType="separate"/>
    </w:r>
    <w:r w:rsidR="005A37E4">
      <w:rPr>
        <w:noProof/>
        <w:color w:val="53564F"/>
        <w:sz w:val="14"/>
        <w:szCs w:val="14"/>
      </w:rPr>
      <w:t>GAEGOV01_Inception_Report_v1.0_20240626.docx</w:t>
    </w:r>
    <w:r w:rsidRPr="005B5039">
      <w:rPr>
        <w:color w:val="53564F"/>
        <w:sz w:val="14"/>
        <w:szCs w:val="1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DE0BD" w14:textId="71F4FB98" w:rsidR="0026781B" w:rsidRPr="005B5039" w:rsidRDefault="0026781B" w:rsidP="0026781B">
    <w:pPr>
      <w:spacing w:before="120" w:line="120" w:lineRule="atLeast"/>
      <w:jc w:val="right"/>
      <w:rPr>
        <w:color w:val="53564F"/>
        <w:sz w:val="14"/>
        <w:szCs w:val="14"/>
      </w:rPr>
    </w:pPr>
    <w:r>
      <w:rPr>
        <w:rFonts w:ascii="Franklin Gothic Demi" w:hAnsi="Franklin Gothic Demi"/>
        <w:noProof/>
        <w:color w:val="53564F"/>
        <w:sz w:val="14"/>
        <w:szCs w:val="14"/>
        <w:lang w:val="hu-HU"/>
      </w:rPr>
      <w:drawing>
        <wp:anchor distT="0" distB="0" distL="114300" distR="114300" simplePos="0" relativeHeight="251652608" behindDoc="1" locked="0" layoutInCell="1" allowOverlap="1" wp14:anchorId="2D51FD48" wp14:editId="45C0B3DB">
          <wp:simplePos x="0" y="0"/>
          <wp:positionH relativeFrom="page">
            <wp:align>center</wp:align>
          </wp:positionH>
          <wp:positionV relativeFrom="page">
            <wp:posOffset>9912096</wp:posOffset>
          </wp:positionV>
          <wp:extent cx="6637782" cy="51206"/>
          <wp:effectExtent l="19050" t="0" r="0" b="0"/>
          <wp:wrapNone/>
          <wp:docPr id="161280352" name="Picture 0" descr="aam_word_a4_footer_all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_word_a4_footer_allo_200.png"/>
                  <pic:cNvPicPr/>
                </pic:nvPicPr>
                <pic:blipFill>
                  <a:blip r:embed="rId1"/>
                  <a:srcRect t="-25000" b="-25000"/>
                  <a:stretch>
                    <a:fillRect/>
                  </a:stretch>
                </pic:blipFill>
                <pic:spPr>
                  <a:xfrm>
                    <a:off x="0" y="0"/>
                    <a:ext cx="6637782" cy="51206"/>
                  </a:xfrm>
                  <a:prstGeom prst="rect">
                    <a:avLst/>
                  </a:prstGeom>
                </pic:spPr>
              </pic:pic>
            </a:graphicData>
          </a:graphic>
        </wp:anchor>
      </w:drawing>
    </w:r>
    <w:r>
      <w:rPr>
        <w:rFonts w:ascii="Franklin Gothic Demi" w:hAnsi="Franklin Gothic Demi"/>
        <w:color w:val="53564F"/>
        <w:sz w:val="14"/>
        <w:szCs w:val="14"/>
      </w:rPr>
      <w:t>Job number</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fldSimple w:instr=" DOCPROPERTY  &quot;Job number&quot;  \* MERGEFORMAT ">
      <w:r w:rsidR="005A37E4" w:rsidRPr="005A37E4">
        <w:rPr>
          <w:color w:val="53564F"/>
          <w:sz w:val="14"/>
          <w:szCs w:val="14"/>
        </w:rPr>
        <w:t>GAEGOV01</w:t>
      </w:r>
    </w:fldSimple>
    <w:r w:rsidRPr="005B5039">
      <w:rPr>
        <w:color w:val="53564F"/>
        <w:sz w:val="14"/>
        <w:szCs w:val="14"/>
      </w:rPr>
      <w:t xml:space="preserve">– </w:t>
    </w:r>
    <w:r>
      <w:rPr>
        <w:rFonts w:ascii="Franklin Gothic Demi" w:hAnsi="Franklin Gothic Demi"/>
        <w:color w:val="53564F"/>
        <w:sz w:val="14"/>
        <w:szCs w:val="14"/>
      </w:rPr>
      <w:t>Date</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r>
      <w:fldChar w:fldCharType="begin"/>
    </w:r>
    <w:r>
      <w:instrText xml:space="preserve"> DOCPROPERTY \@ "DD.MM.YYYY" "Date completed"  \* MERGEFORMAT </w:instrText>
    </w:r>
    <w:r>
      <w:fldChar w:fldCharType="separate"/>
    </w:r>
    <w:r w:rsidR="005A37E4" w:rsidRPr="005A37E4">
      <w:rPr>
        <w:color w:val="53564F"/>
        <w:sz w:val="14"/>
        <w:szCs w:val="14"/>
      </w:rPr>
      <w:t>26.06.2024</w:t>
    </w:r>
    <w:r>
      <w:fldChar w:fldCharType="end"/>
    </w:r>
    <w:r w:rsidRPr="005B5039">
      <w:rPr>
        <w:color w:val="53564F"/>
        <w:sz w:val="14"/>
        <w:szCs w:val="14"/>
      </w:rPr>
      <w:t xml:space="preserve">– </w:t>
    </w:r>
    <w:r>
      <w:rPr>
        <w:rFonts w:ascii="Franklin Gothic Demi" w:hAnsi="Franklin Gothic Demi"/>
        <w:color w:val="53564F"/>
        <w:sz w:val="14"/>
        <w:szCs w:val="14"/>
      </w:rPr>
      <w:t>Created by</w:t>
    </w:r>
    <w:r w:rsidRPr="005B5039">
      <w:rPr>
        <w:rFonts w:ascii="Franklin Gothic Demi" w:hAnsi="Franklin Gothic Demi"/>
        <w:color w:val="53564F"/>
        <w:sz w:val="14"/>
        <w:szCs w:val="14"/>
      </w:rPr>
      <w:t>:</w:t>
    </w:r>
    <w:r w:rsidRPr="005B5039">
      <w:rPr>
        <w:color w:val="53564F"/>
        <w:sz w:val="14"/>
        <w:szCs w:val="14"/>
      </w:rPr>
      <w:t xml:space="preserve"> </w:t>
    </w:r>
    <w:r>
      <w:rPr>
        <w:color w:val="53564F"/>
        <w:sz w:val="14"/>
        <w:szCs w:val="14"/>
      </w:rPr>
      <w:fldChar w:fldCharType="begin"/>
    </w:r>
    <w:r w:rsidRPr="00767D89">
      <w:rPr>
        <w:color w:val="53564F"/>
        <w:sz w:val="14"/>
        <w:szCs w:val="14"/>
      </w:rPr>
      <w:instrText xml:space="preserve"> DOCPROPERTY  Company  \* MERGEFORMAT </w:instrText>
    </w:r>
    <w:r>
      <w:rPr>
        <w:color w:val="53564F"/>
        <w:sz w:val="14"/>
        <w:szCs w:val="14"/>
      </w:rPr>
      <w:fldChar w:fldCharType="separate"/>
    </w:r>
    <w:r w:rsidR="005A37E4">
      <w:rPr>
        <w:color w:val="53564F"/>
        <w:sz w:val="14"/>
        <w:szCs w:val="14"/>
      </w:rPr>
      <w:t>AAM Consulting Ltd.</w:t>
    </w:r>
    <w:r>
      <w:rPr>
        <w:color w:val="53564F"/>
        <w:sz w:val="14"/>
        <w:szCs w:val="14"/>
      </w:rPr>
      <w:fldChar w:fldCharType="end"/>
    </w:r>
  </w:p>
  <w:p w14:paraId="5B51F417" w14:textId="6337346E" w:rsidR="00A279E3" w:rsidRPr="00D21F83" w:rsidRDefault="0026781B" w:rsidP="0026781B">
    <w:pPr>
      <w:spacing w:before="120" w:line="120" w:lineRule="atLeast"/>
      <w:jc w:val="right"/>
    </w:pPr>
    <w:r>
      <w:rPr>
        <w:rFonts w:ascii="Franklin Gothic Demi" w:hAnsi="Franklin Gothic Demi"/>
        <w:color w:val="53564F"/>
        <w:sz w:val="14"/>
        <w:szCs w:val="14"/>
      </w:rPr>
      <w:t>File</w:t>
    </w:r>
    <w:r w:rsidRPr="005B5039">
      <w:rPr>
        <w:rFonts w:ascii="Franklin Gothic Demi" w:hAnsi="Franklin Gothic Demi"/>
        <w:color w:val="53564F"/>
        <w:sz w:val="14"/>
        <w:szCs w:val="14"/>
      </w:rPr>
      <w:t>:</w:t>
    </w:r>
    <w:r w:rsidRPr="005B5039">
      <w:rPr>
        <w:color w:val="53564F"/>
        <w:sz w:val="14"/>
        <w:szCs w:val="14"/>
      </w:rPr>
      <w:t xml:space="preserve"> </w:t>
    </w:r>
    <w:r w:rsidRPr="005B5039">
      <w:rPr>
        <w:color w:val="53564F"/>
        <w:sz w:val="14"/>
        <w:szCs w:val="14"/>
      </w:rPr>
      <w:fldChar w:fldCharType="begin"/>
    </w:r>
    <w:r w:rsidRPr="005B5039">
      <w:rPr>
        <w:color w:val="53564F"/>
        <w:sz w:val="14"/>
        <w:szCs w:val="14"/>
      </w:rPr>
      <w:instrText xml:space="preserve"> FILENAME </w:instrText>
    </w:r>
    <w:r w:rsidRPr="005B5039">
      <w:rPr>
        <w:color w:val="53564F"/>
        <w:sz w:val="14"/>
        <w:szCs w:val="14"/>
      </w:rPr>
      <w:fldChar w:fldCharType="separate"/>
    </w:r>
    <w:r w:rsidR="005A37E4">
      <w:rPr>
        <w:noProof/>
        <w:color w:val="53564F"/>
        <w:sz w:val="14"/>
        <w:szCs w:val="14"/>
      </w:rPr>
      <w:t>GAEGOV01_Inception_Report_v1.0_20240626.docx</w:t>
    </w:r>
    <w:r w:rsidRPr="005B5039">
      <w:rPr>
        <w:color w:val="53564F"/>
        <w:sz w:val="14"/>
        <w:szCs w:val="1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9" w:type="dxa"/>
      <w:tblLook w:val="04A0" w:firstRow="1" w:lastRow="0" w:firstColumn="1" w:lastColumn="0" w:noHBand="0" w:noVBand="1"/>
    </w:tblPr>
    <w:tblGrid>
      <w:gridCol w:w="8895"/>
      <w:gridCol w:w="964"/>
    </w:tblGrid>
    <w:tr w:rsidR="00843D02" w14:paraId="415A7BEB" w14:textId="77777777" w:rsidTr="00114DD2">
      <w:tc>
        <w:tcPr>
          <w:tcW w:w="8895" w:type="dxa"/>
        </w:tcPr>
        <w:p w14:paraId="0B9FC9EF" w14:textId="0F7588D0" w:rsidR="00843D02" w:rsidRDefault="00843D02" w:rsidP="00E77969">
          <w:pPr>
            <w:pStyle w:val="Footer"/>
          </w:pPr>
        </w:p>
      </w:tc>
      <w:tc>
        <w:tcPr>
          <w:tcW w:w="964" w:type="dxa"/>
          <w:vAlign w:val="center"/>
        </w:tcPr>
        <w:p w14:paraId="0C129E95" w14:textId="77777777" w:rsidR="00843D02" w:rsidRDefault="00843D02" w:rsidP="00E77969">
          <w:pPr>
            <w:jc w:val="center"/>
          </w:pPr>
          <w:r>
            <w:fldChar w:fldCharType="begin"/>
          </w:r>
          <w:r>
            <w:instrText xml:space="preserve"> PAGE   \* MERGEFORMAT </w:instrText>
          </w:r>
          <w:r>
            <w:fldChar w:fldCharType="separate"/>
          </w:r>
          <w:r>
            <w:rPr>
              <w:noProof/>
            </w:rPr>
            <w:t>1</w:t>
          </w:r>
          <w:r>
            <w:fldChar w:fldCharType="end"/>
          </w:r>
          <w:r>
            <w:t>/</w:t>
          </w:r>
          <w:fldSimple w:instr=" NUMPAGES   \* MERGEFORMAT ">
            <w:r>
              <w:rPr>
                <w:noProof/>
              </w:rPr>
              <w:t>10</w:t>
            </w:r>
          </w:fldSimple>
        </w:p>
      </w:tc>
    </w:tr>
  </w:tbl>
  <w:p w14:paraId="4750AC47" w14:textId="77777777" w:rsidR="00843D02" w:rsidRPr="00CD0C08" w:rsidRDefault="00843D02" w:rsidP="00E77969">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D361" w14:textId="1A53DBD3" w:rsidR="004F4C41" w:rsidRPr="005B5039" w:rsidRDefault="004F4C41" w:rsidP="00767D89">
    <w:pPr>
      <w:spacing w:before="120" w:line="120" w:lineRule="atLeast"/>
      <w:jc w:val="right"/>
      <w:rPr>
        <w:color w:val="53564F"/>
        <w:sz w:val="14"/>
        <w:szCs w:val="14"/>
      </w:rPr>
    </w:pPr>
    <w:r>
      <w:rPr>
        <w:rFonts w:ascii="Franklin Gothic Demi" w:hAnsi="Franklin Gothic Demi"/>
        <w:noProof/>
        <w:color w:val="53564F"/>
        <w:sz w:val="14"/>
        <w:szCs w:val="14"/>
        <w:lang w:val="hu-HU"/>
      </w:rPr>
      <w:drawing>
        <wp:anchor distT="0" distB="0" distL="114300" distR="114300" simplePos="0" relativeHeight="251662336" behindDoc="1" locked="0" layoutInCell="1" allowOverlap="1" wp14:anchorId="0AE67B5E" wp14:editId="5D923213">
          <wp:simplePos x="0" y="0"/>
          <wp:positionH relativeFrom="page">
            <wp:align>center</wp:align>
          </wp:positionH>
          <wp:positionV relativeFrom="page">
            <wp:posOffset>9912096</wp:posOffset>
          </wp:positionV>
          <wp:extent cx="6637782" cy="51206"/>
          <wp:effectExtent l="19050" t="0" r="0" b="0"/>
          <wp:wrapNone/>
          <wp:docPr id="1303109551" name="Picture 0" descr="aam_word_a4_footer_all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_word_a4_footer_allo_200.png"/>
                  <pic:cNvPicPr/>
                </pic:nvPicPr>
                <pic:blipFill>
                  <a:blip r:embed="rId1"/>
                  <a:srcRect t="-25000" b="-25000"/>
                  <a:stretch>
                    <a:fillRect/>
                  </a:stretch>
                </pic:blipFill>
                <pic:spPr>
                  <a:xfrm>
                    <a:off x="0" y="0"/>
                    <a:ext cx="6637782" cy="51206"/>
                  </a:xfrm>
                  <a:prstGeom prst="rect">
                    <a:avLst/>
                  </a:prstGeom>
                </pic:spPr>
              </pic:pic>
            </a:graphicData>
          </a:graphic>
        </wp:anchor>
      </w:drawing>
    </w:r>
    <w:r>
      <w:rPr>
        <w:rFonts w:ascii="Franklin Gothic Demi" w:hAnsi="Franklin Gothic Demi"/>
        <w:color w:val="53564F"/>
        <w:sz w:val="14"/>
        <w:szCs w:val="14"/>
      </w:rPr>
      <w:t>Job number</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fldSimple w:instr=" DOCPROPERTY  &quot;Job number&quot;  \* MERGEFORMAT ">
      <w:r w:rsidR="005A37E4" w:rsidRPr="005A37E4">
        <w:rPr>
          <w:color w:val="53564F"/>
          <w:sz w:val="14"/>
          <w:szCs w:val="14"/>
        </w:rPr>
        <w:t>GAEGOV01</w:t>
      </w:r>
    </w:fldSimple>
    <w:r w:rsidRPr="005B5039">
      <w:rPr>
        <w:color w:val="53564F"/>
        <w:sz w:val="14"/>
        <w:szCs w:val="14"/>
      </w:rPr>
      <w:t xml:space="preserve">– </w:t>
    </w:r>
    <w:r>
      <w:rPr>
        <w:rFonts w:ascii="Franklin Gothic Demi" w:hAnsi="Franklin Gothic Demi"/>
        <w:color w:val="53564F"/>
        <w:sz w:val="14"/>
        <w:szCs w:val="14"/>
      </w:rPr>
      <w:t>Date</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r>
      <w:fldChar w:fldCharType="begin"/>
    </w:r>
    <w:r>
      <w:instrText xml:space="preserve"> DOCPROPERTY \@ "DD.MM.YYYY" "Date completed"  \* MERGEFORMAT </w:instrText>
    </w:r>
    <w:r>
      <w:fldChar w:fldCharType="separate"/>
    </w:r>
    <w:r w:rsidR="005A37E4" w:rsidRPr="005A37E4">
      <w:rPr>
        <w:color w:val="53564F"/>
        <w:sz w:val="14"/>
        <w:szCs w:val="14"/>
      </w:rPr>
      <w:t>26.06.2024</w:t>
    </w:r>
    <w:r>
      <w:fldChar w:fldCharType="end"/>
    </w:r>
    <w:r w:rsidRPr="005B5039">
      <w:rPr>
        <w:color w:val="53564F"/>
        <w:sz w:val="14"/>
        <w:szCs w:val="14"/>
      </w:rPr>
      <w:t xml:space="preserve">– </w:t>
    </w:r>
    <w:r>
      <w:rPr>
        <w:rFonts w:ascii="Franklin Gothic Demi" w:hAnsi="Franklin Gothic Demi"/>
        <w:color w:val="53564F"/>
        <w:sz w:val="14"/>
        <w:szCs w:val="14"/>
      </w:rPr>
      <w:t>Created by</w:t>
    </w:r>
    <w:r w:rsidRPr="005B5039">
      <w:rPr>
        <w:rFonts w:ascii="Franklin Gothic Demi" w:hAnsi="Franklin Gothic Demi"/>
        <w:color w:val="53564F"/>
        <w:sz w:val="14"/>
        <w:szCs w:val="14"/>
      </w:rPr>
      <w:t>:</w:t>
    </w:r>
    <w:r w:rsidRPr="005B5039">
      <w:rPr>
        <w:color w:val="53564F"/>
        <w:sz w:val="14"/>
        <w:szCs w:val="14"/>
      </w:rPr>
      <w:t xml:space="preserve"> </w:t>
    </w:r>
    <w:r>
      <w:rPr>
        <w:color w:val="53564F"/>
        <w:sz w:val="14"/>
        <w:szCs w:val="14"/>
      </w:rPr>
      <w:fldChar w:fldCharType="begin"/>
    </w:r>
    <w:r w:rsidRPr="00767D89">
      <w:rPr>
        <w:color w:val="53564F"/>
        <w:sz w:val="14"/>
        <w:szCs w:val="14"/>
      </w:rPr>
      <w:instrText xml:space="preserve"> DOCPROPERTY  Company  \* MERGEFORMAT </w:instrText>
    </w:r>
    <w:r>
      <w:rPr>
        <w:color w:val="53564F"/>
        <w:sz w:val="14"/>
        <w:szCs w:val="14"/>
      </w:rPr>
      <w:fldChar w:fldCharType="separate"/>
    </w:r>
    <w:r w:rsidR="005A37E4">
      <w:rPr>
        <w:color w:val="53564F"/>
        <w:sz w:val="14"/>
        <w:szCs w:val="14"/>
      </w:rPr>
      <w:t>AAM Consulting Ltd.</w:t>
    </w:r>
    <w:r>
      <w:rPr>
        <w:color w:val="53564F"/>
        <w:sz w:val="14"/>
        <w:szCs w:val="14"/>
      </w:rPr>
      <w:fldChar w:fldCharType="end"/>
    </w:r>
  </w:p>
  <w:p w14:paraId="79EA2845" w14:textId="0A0847B4" w:rsidR="004F4C41" w:rsidRPr="00CD0C08" w:rsidRDefault="004F4C41" w:rsidP="00767D89">
    <w:pPr>
      <w:spacing w:before="120" w:line="120" w:lineRule="atLeast"/>
      <w:jc w:val="right"/>
    </w:pPr>
    <w:r>
      <w:rPr>
        <w:rFonts w:ascii="Franklin Gothic Demi" w:hAnsi="Franklin Gothic Demi"/>
        <w:color w:val="53564F"/>
        <w:sz w:val="14"/>
        <w:szCs w:val="14"/>
      </w:rPr>
      <w:t>File</w:t>
    </w:r>
    <w:r w:rsidRPr="005B5039">
      <w:rPr>
        <w:rFonts w:ascii="Franklin Gothic Demi" w:hAnsi="Franklin Gothic Demi"/>
        <w:color w:val="53564F"/>
        <w:sz w:val="14"/>
        <w:szCs w:val="14"/>
      </w:rPr>
      <w:t>:</w:t>
    </w:r>
    <w:r w:rsidRPr="005B5039">
      <w:rPr>
        <w:color w:val="53564F"/>
        <w:sz w:val="14"/>
        <w:szCs w:val="14"/>
      </w:rPr>
      <w:t xml:space="preserve"> </w:t>
    </w:r>
    <w:r w:rsidRPr="005B5039">
      <w:rPr>
        <w:color w:val="53564F"/>
        <w:sz w:val="14"/>
        <w:szCs w:val="14"/>
      </w:rPr>
      <w:fldChar w:fldCharType="begin"/>
    </w:r>
    <w:r w:rsidRPr="005B5039">
      <w:rPr>
        <w:color w:val="53564F"/>
        <w:sz w:val="14"/>
        <w:szCs w:val="14"/>
      </w:rPr>
      <w:instrText xml:space="preserve"> FILENAME </w:instrText>
    </w:r>
    <w:r w:rsidRPr="005B5039">
      <w:rPr>
        <w:color w:val="53564F"/>
        <w:sz w:val="14"/>
        <w:szCs w:val="14"/>
      </w:rPr>
      <w:fldChar w:fldCharType="separate"/>
    </w:r>
    <w:r w:rsidR="005A37E4">
      <w:rPr>
        <w:noProof/>
        <w:color w:val="53564F"/>
        <w:sz w:val="14"/>
        <w:szCs w:val="14"/>
      </w:rPr>
      <w:t>GAEGOV01_Inception_Report_v1.0_20240626.docx</w:t>
    </w:r>
    <w:r w:rsidRPr="005B5039">
      <w:rPr>
        <w:color w:val="53564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089F" w14:textId="467EFB5A" w:rsidR="004F4C41" w:rsidRPr="005B5039" w:rsidRDefault="004F4C41" w:rsidP="00B41C09">
    <w:pPr>
      <w:spacing w:before="120" w:line="120" w:lineRule="atLeast"/>
      <w:jc w:val="right"/>
      <w:rPr>
        <w:color w:val="53564F"/>
        <w:sz w:val="14"/>
        <w:szCs w:val="14"/>
      </w:rPr>
    </w:pPr>
    <w:r>
      <w:rPr>
        <w:rFonts w:ascii="Franklin Gothic Demi" w:hAnsi="Franklin Gothic Demi"/>
        <w:noProof/>
        <w:color w:val="53564F"/>
        <w:sz w:val="14"/>
        <w:szCs w:val="14"/>
        <w:lang w:val="hu-HU"/>
      </w:rPr>
      <w:drawing>
        <wp:anchor distT="0" distB="0" distL="114300" distR="114300" simplePos="0" relativeHeight="251665408" behindDoc="1" locked="0" layoutInCell="1" allowOverlap="1" wp14:anchorId="72AD3759" wp14:editId="7BAB37C8">
          <wp:simplePos x="0" y="0"/>
          <wp:positionH relativeFrom="page">
            <wp:align>center</wp:align>
          </wp:positionH>
          <wp:positionV relativeFrom="page">
            <wp:posOffset>9912096</wp:posOffset>
          </wp:positionV>
          <wp:extent cx="6637782" cy="51206"/>
          <wp:effectExtent l="19050" t="0" r="0" b="0"/>
          <wp:wrapNone/>
          <wp:docPr id="1920597246" name="Picture 0" descr="aam_word_a4_footer_all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_word_a4_footer_allo_200.png"/>
                  <pic:cNvPicPr/>
                </pic:nvPicPr>
                <pic:blipFill>
                  <a:blip r:embed="rId1"/>
                  <a:srcRect t="-25000" b="-25000"/>
                  <a:stretch>
                    <a:fillRect/>
                  </a:stretch>
                </pic:blipFill>
                <pic:spPr>
                  <a:xfrm>
                    <a:off x="0" y="0"/>
                    <a:ext cx="6637782" cy="51206"/>
                  </a:xfrm>
                  <a:prstGeom prst="rect">
                    <a:avLst/>
                  </a:prstGeom>
                </pic:spPr>
              </pic:pic>
            </a:graphicData>
          </a:graphic>
        </wp:anchor>
      </w:drawing>
    </w:r>
    <w:r>
      <w:rPr>
        <w:rFonts w:ascii="Franklin Gothic Demi" w:hAnsi="Franklin Gothic Demi"/>
        <w:color w:val="53564F"/>
        <w:sz w:val="14"/>
        <w:szCs w:val="14"/>
      </w:rPr>
      <w:t>Job number</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fldSimple w:instr=" DOCPROPERTY  &quot;Job number&quot;  \* MERGEFORMAT ">
      <w:r w:rsidR="005A37E4" w:rsidRPr="005A37E4">
        <w:rPr>
          <w:color w:val="53564F"/>
          <w:sz w:val="14"/>
          <w:szCs w:val="14"/>
        </w:rPr>
        <w:t>GAEGOV01</w:t>
      </w:r>
    </w:fldSimple>
    <w:r w:rsidRPr="005B5039">
      <w:rPr>
        <w:color w:val="53564F"/>
        <w:sz w:val="14"/>
        <w:szCs w:val="14"/>
      </w:rPr>
      <w:t xml:space="preserve">– </w:t>
    </w:r>
    <w:r>
      <w:rPr>
        <w:rFonts w:ascii="Franklin Gothic Demi" w:hAnsi="Franklin Gothic Demi"/>
        <w:color w:val="53564F"/>
        <w:sz w:val="14"/>
        <w:szCs w:val="14"/>
      </w:rPr>
      <w:t>Date</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r>
      <w:fldChar w:fldCharType="begin"/>
    </w:r>
    <w:r>
      <w:instrText xml:space="preserve"> DOCPROPERTY \@ "DD.MM.YYYY" "Date completed"  \* MERGEFORMAT </w:instrText>
    </w:r>
    <w:r>
      <w:fldChar w:fldCharType="separate"/>
    </w:r>
    <w:r w:rsidR="005A37E4" w:rsidRPr="005A37E4">
      <w:rPr>
        <w:color w:val="53564F"/>
        <w:sz w:val="14"/>
        <w:szCs w:val="14"/>
      </w:rPr>
      <w:t>26.06.2024</w:t>
    </w:r>
    <w:r>
      <w:fldChar w:fldCharType="end"/>
    </w:r>
    <w:r w:rsidRPr="005B5039">
      <w:rPr>
        <w:color w:val="53564F"/>
        <w:sz w:val="14"/>
        <w:szCs w:val="14"/>
      </w:rPr>
      <w:t xml:space="preserve">– </w:t>
    </w:r>
    <w:r>
      <w:rPr>
        <w:rFonts w:ascii="Franklin Gothic Demi" w:hAnsi="Franklin Gothic Demi"/>
        <w:color w:val="53564F"/>
        <w:sz w:val="14"/>
        <w:szCs w:val="14"/>
      </w:rPr>
      <w:t>Created by</w:t>
    </w:r>
    <w:r w:rsidRPr="005B5039">
      <w:rPr>
        <w:rFonts w:ascii="Franklin Gothic Demi" w:hAnsi="Franklin Gothic Demi"/>
        <w:color w:val="53564F"/>
        <w:sz w:val="14"/>
        <w:szCs w:val="14"/>
      </w:rPr>
      <w:t>:</w:t>
    </w:r>
    <w:r w:rsidRPr="005B5039">
      <w:rPr>
        <w:color w:val="53564F"/>
        <w:sz w:val="14"/>
        <w:szCs w:val="14"/>
      </w:rPr>
      <w:t xml:space="preserve"> </w:t>
    </w:r>
    <w:r>
      <w:rPr>
        <w:color w:val="53564F"/>
        <w:sz w:val="14"/>
        <w:szCs w:val="14"/>
      </w:rPr>
      <w:fldChar w:fldCharType="begin"/>
    </w:r>
    <w:r w:rsidRPr="00767D89">
      <w:rPr>
        <w:color w:val="53564F"/>
        <w:sz w:val="14"/>
        <w:szCs w:val="14"/>
      </w:rPr>
      <w:instrText xml:space="preserve"> DOCPROPERTY  Company  \* MERGEFORMAT </w:instrText>
    </w:r>
    <w:r>
      <w:rPr>
        <w:color w:val="53564F"/>
        <w:sz w:val="14"/>
        <w:szCs w:val="14"/>
      </w:rPr>
      <w:fldChar w:fldCharType="separate"/>
    </w:r>
    <w:r w:rsidR="005A37E4">
      <w:rPr>
        <w:color w:val="53564F"/>
        <w:sz w:val="14"/>
        <w:szCs w:val="14"/>
      </w:rPr>
      <w:t>AAM Consulting Ltd.</w:t>
    </w:r>
    <w:r>
      <w:rPr>
        <w:color w:val="53564F"/>
        <w:sz w:val="14"/>
        <w:szCs w:val="14"/>
      </w:rPr>
      <w:fldChar w:fldCharType="end"/>
    </w:r>
  </w:p>
  <w:p w14:paraId="044D9D19" w14:textId="39B2535E" w:rsidR="004F4C41" w:rsidRPr="00B41C09" w:rsidRDefault="004F4C41" w:rsidP="00B41C09">
    <w:pPr>
      <w:spacing w:before="120" w:line="120" w:lineRule="atLeast"/>
      <w:jc w:val="right"/>
    </w:pPr>
    <w:r>
      <w:rPr>
        <w:rFonts w:ascii="Franklin Gothic Demi" w:hAnsi="Franklin Gothic Demi"/>
        <w:color w:val="53564F"/>
        <w:sz w:val="14"/>
        <w:szCs w:val="14"/>
      </w:rPr>
      <w:t>File</w:t>
    </w:r>
    <w:r w:rsidRPr="005B5039">
      <w:rPr>
        <w:rFonts w:ascii="Franklin Gothic Demi" w:hAnsi="Franklin Gothic Demi"/>
        <w:color w:val="53564F"/>
        <w:sz w:val="14"/>
        <w:szCs w:val="14"/>
      </w:rPr>
      <w:t>:</w:t>
    </w:r>
    <w:r w:rsidRPr="005B5039">
      <w:rPr>
        <w:color w:val="53564F"/>
        <w:sz w:val="14"/>
        <w:szCs w:val="14"/>
      </w:rPr>
      <w:t xml:space="preserve"> </w:t>
    </w:r>
    <w:r w:rsidRPr="005B5039">
      <w:rPr>
        <w:color w:val="53564F"/>
        <w:sz w:val="14"/>
        <w:szCs w:val="14"/>
      </w:rPr>
      <w:fldChar w:fldCharType="begin"/>
    </w:r>
    <w:r w:rsidRPr="005B5039">
      <w:rPr>
        <w:color w:val="53564F"/>
        <w:sz w:val="14"/>
        <w:szCs w:val="14"/>
      </w:rPr>
      <w:instrText xml:space="preserve"> FILENAME </w:instrText>
    </w:r>
    <w:r w:rsidRPr="005B5039">
      <w:rPr>
        <w:color w:val="53564F"/>
        <w:sz w:val="14"/>
        <w:szCs w:val="14"/>
      </w:rPr>
      <w:fldChar w:fldCharType="separate"/>
    </w:r>
    <w:r w:rsidR="005A37E4">
      <w:rPr>
        <w:noProof/>
        <w:color w:val="53564F"/>
        <w:sz w:val="14"/>
        <w:szCs w:val="14"/>
      </w:rPr>
      <w:t>GAEGOV01_Inception_Report_v1.0_20240626.docx</w:t>
    </w:r>
    <w:r w:rsidRPr="005B5039">
      <w:rPr>
        <w:color w:val="53564F"/>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8559" w14:textId="5D5A3CA5" w:rsidR="004F4C41" w:rsidRPr="005B5039" w:rsidRDefault="004F4C41" w:rsidP="00B41C09">
    <w:pPr>
      <w:spacing w:before="120" w:line="120" w:lineRule="atLeast"/>
      <w:ind w:right="-171"/>
      <w:jc w:val="right"/>
      <w:rPr>
        <w:color w:val="53564F"/>
        <w:sz w:val="14"/>
        <w:szCs w:val="14"/>
      </w:rPr>
    </w:pPr>
    <w:r w:rsidRPr="007277F5">
      <w:rPr>
        <w:rFonts w:ascii="Franklin Gothic Demi" w:hAnsi="Franklin Gothic Demi"/>
        <w:noProof/>
        <w:color w:val="53564F"/>
        <w:sz w:val="14"/>
        <w:szCs w:val="14"/>
        <w:lang w:val="hu-HU"/>
      </w:rPr>
      <w:drawing>
        <wp:anchor distT="0" distB="0" distL="114300" distR="114300" simplePos="0" relativeHeight="251653120" behindDoc="1" locked="0" layoutInCell="1" allowOverlap="1" wp14:anchorId="5C37FB20" wp14:editId="3D8F83D1">
          <wp:simplePos x="0" y="0"/>
          <wp:positionH relativeFrom="page">
            <wp:align>center</wp:align>
          </wp:positionH>
          <wp:positionV relativeFrom="page">
            <wp:posOffset>6781190</wp:posOffset>
          </wp:positionV>
          <wp:extent cx="9761372" cy="51207"/>
          <wp:effectExtent l="19050" t="0" r="0" b="0"/>
          <wp:wrapNone/>
          <wp:docPr id="1108385247" name="Picture 16" descr="aam_word_a4_footer_fek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_word_a4_footer_fekvo.png"/>
                  <pic:cNvPicPr/>
                </pic:nvPicPr>
                <pic:blipFill>
                  <a:blip r:embed="rId1"/>
                  <a:srcRect t="-25000" b="-25000"/>
                  <a:stretch>
                    <a:fillRect/>
                  </a:stretch>
                </pic:blipFill>
                <pic:spPr>
                  <a:xfrm>
                    <a:off x="0" y="0"/>
                    <a:ext cx="9761372" cy="51207"/>
                  </a:xfrm>
                  <a:prstGeom prst="rect">
                    <a:avLst/>
                  </a:prstGeom>
                </pic:spPr>
              </pic:pic>
            </a:graphicData>
          </a:graphic>
        </wp:anchor>
      </w:drawing>
    </w:r>
    <w:r>
      <w:rPr>
        <w:rFonts w:ascii="Franklin Gothic Demi" w:hAnsi="Franklin Gothic Demi"/>
        <w:color w:val="53564F"/>
        <w:sz w:val="14"/>
        <w:szCs w:val="14"/>
      </w:rPr>
      <w:t>Job number</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fldSimple w:instr=" DOCPROPERTY  &quot;Job number&quot;  \* MERGEFORMAT ">
      <w:r w:rsidR="005A37E4" w:rsidRPr="005A37E4">
        <w:rPr>
          <w:color w:val="53564F"/>
          <w:sz w:val="14"/>
          <w:szCs w:val="14"/>
        </w:rPr>
        <w:t>GAEGOV01</w:t>
      </w:r>
    </w:fldSimple>
    <w:r w:rsidRPr="005B5039">
      <w:rPr>
        <w:color w:val="53564F"/>
        <w:sz w:val="14"/>
        <w:szCs w:val="14"/>
      </w:rPr>
      <w:t xml:space="preserve">– </w:t>
    </w:r>
    <w:r>
      <w:rPr>
        <w:rFonts w:ascii="Franklin Gothic Demi" w:hAnsi="Franklin Gothic Demi"/>
        <w:color w:val="53564F"/>
        <w:sz w:val="14"/>
        <w:szCs w:val="14"/>
      </w:rPr>
      <w:t>Date</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r>
      <w:fldChar w:fldCharType="begin"/>
    </w:r>
    <w:r>
      <w:instrText xml:space="preserve"> DOCPROPERTY \@ "DD.MM.YYYY" "Date completed"  \* MERGEFORMAT </w:instrText>
    </w:r>
    <w:r>
      <w:fldChar w:fldCharType="separate"/>
    </w:r>
    <w:r w:rsidR="005A37E4" w:rsidRPr="005A37E4">
      <w:rPr>
        <w:color w:val="53564F"/>
        <w:sz w:val="14"/>
        <w:szCs w:val="14"/>
      </w:rPr>
      <w:t>26.06.2024</w:t>
    </w:r>
    <w:r>
      <w:fldChar w:fldCharType="end"/>
    </w:r>
    <w:r w:rsidRPr="005B5039">
      <w:rPr>
        <w:color w:val="53564F"/>
        <w:sz w:val="14"/>
        <w:szCs w:val="14"/>
      </w:rPr>
      <w:t xml:space="preserve">– </w:t>
    </w:r>
    <w:r>
      <w:rPr>
        <w:rFonts w:ascii="Franklin Gothic Demi" w:hAnsi="Franklin Gothic Demi"/>
        <w:color w:val="53564F"/>
        <w:sz w:val="14"/>
        <w:szCs w:val="14"/>
      </w:rPr>
      <w:t>Created by</w:t>
    </w:r>
    <w:r w:rsidRPr="005B5039">
      <w:rPr>
        <w:rFonts w:ascii="Franklin Gothic Demi" w:hAnsi="Franklin Gothic Demi"/>
        <w:color w:val="53564F"/>
        <w:sz w:val="14"/>
        <w:szCs w:val="14"/>
      </w:rPr>
      <w:t>:</w:t>
    </w:r>
    <w:r w:rsidRPr="005B5039">
      <w:rPr>
        <w:color w:val="53564F"/>
        <w:sz w:val="14"/>
        <w:szCs w:val="14"/>
      </w:rPr>
      <w:t xml:space="preserve"> </w:t>
    </w:r>
    <w:r>
      <w:rPr>
        <w:color w:val="53564F"/>
        <w:sz w:val="14"/>
        <w:szCs w:val="14"/>
      </w:rPr>
      <w:fldChar w:fldCharType="begin"/>
    </w:r>
    <w:r w:rsidRPr="00767D89">
      <w:rPr>
        <w:color w:val="53564F"/>
        <w:sz w:val="14"/>
        <w:szCs w:val="14"/>
      </w:rPr>
      <w:instrText xml:space="preserve"> DOCPROPERTY  Company  \* MERGEFORMAT </w:instrText>
    </w:r>
    <w:r>
      <w:rPr>
        <w:color w:val="53564F"/>
        <w:sz w:val="14"/>
        <w:szCs w:val="14"/>
      </w:rPr>
      <w:fldChar w:fldCharType="separate"/>
    </w:r>
    <w:r w:rsidR="005A37E4">
      <w:rPr>
        <w:color w:val="53564F"/>
        <w:sz w:val="14"/>
        <w:szCs w:val="14"/>
      </w:rPr>
      <w:t>AAM Consulting Ltd.</w:t>
    </w:r>
    <w:r>
      <w:rPr>
        <w:color w:val="53564F"/>
        <w:sz w:val="14"/>
        <w:szCs w:val="14"/>
      </w:rPr>
      <w:fldChar w:fldCharType="end"/>
    </w:r>
  </w:p>
  <w:p w14:paraId="45E38E0F" w14:textId="3B355CE8" w:rsidR="004F4C41" w:rsidRPr="00CD0C08" w:rsidRDefault="004F4C41" w:rsidP="00B41C09">
    <w:pPr>
      <w:spacing w:before="120" w:line="120" w:lineRule="atLeast"/>
      <w:ind w:right="-171"/>
      <w:jc w:val="right"/>
    </w:pPr>
    <w:r>
      <w:rPr>
        <w:rFonts w:ascii="Franklin Gothic Demi" w:hAnsi="Franklin Gothic Demi"/>
        <w:color w:val="53564F"/>
        <w:sz w:val="14"/>
        <w:szCs w:val="14"/>
      </w:rPr>
      <w:t>File</w:t>
    </w:r>
    <w:r w:rsidRPr="005B5039">
      <w:rPr>
        <w:rFonts w:ascii="Franklin Gothic Demi" w:hAnsi="Franklin Gothic Demi"/>
        <w:color w:val="53564F"/>
        <w:sz w:val="14"/>
        <w:szCs w:val="14"/>
      </w:rPr>
      <w:t>:</w:t>
    </w:r>
    <w:r w:rsidRPr="005B5039">
      <w:rPr>
        <w:color w:val="53564F"/>
        <w:sz w:val="14"/>
        <w:szCs w:val="14"/>
      </w:rPr>
      <w:t xml:space="preserve"> </w:t>
    </w:r>
    <w:r w:rsidRPr="005B5039">
      <w:rPr>
        <w:color w:val="53564F"/>
        <w:sz w:val="14"/>
        <w:szCs w:val="14"/>
      </w:rPr>
      <w:fldChar w:fldCharType="begin"/>
    </w:r>
    <w:r w:rsidRPr="005B5039">
      <w:rPr>
        <w:color w:val="53564F"/>
        <w:sz w:val="14"/>
        <w:szCs w:val="14"/>
      </w:rPr>
      <w:instrText xml:space="preserve"> FILENAME </w:instrText>
    </w:r>
    <w:r w:rsidRPr="005B5039">
      <w:rPr>
        <w:color w:val="53564F"/>
        <w:sz w:val="14"/>
        <w:szCs w:val="14"/>
      </w:rPr>
      <w:fldChar w:fldCharType="separate"/>
    </w:r>
    <w:r w:rsidR="005A37E4">
      <w:rPr>
        <w:noProof/>
        <w:color w:val="53564F"/>
        <w:sz w:val="14"/>
        <w:szCs w:val="14"/>
      </w:rPr>
      <w:t>GAEGOV01_Inception_Report_v1.0_20240626.docx</w:t>
    </w:r>
    <w:r w:rsidRPr="005B5039">
      <w:rPr>
        <w:color w:val="53564F"/>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A936" w14:textId="67C7386E" w:rsidR="00EB70D7" w:rsidRPr="005B5039" w:rsidRDefault="00EB70D7" w:rsidP="00767D89">
    <w:pPr>
      <w:spacing w:before="120" w:line="120" w:lineRule="atLeast"/>
      <w:jc w:val="right"/>
      <w:rPr>
        <w:color w:val="53564F"/>
        <w:sz w:val="14"/>
        <w:szCs w:val="14"/>
      </w:rPr>
    </w:pPr>
    <w:r>
      <w:rPr>
        <w:rFonts w:ascii="Franklin Gothic Demi" w:hAnsi="Franklin Gothic Demi"/>
        <w:noProof/>
        <w:color w:val="53564F"/>
        <w:sz w:val="14"/>
        <w:szCs w:val="14"/>
        <w:lang w:val="hu-HU"/>
      </w:rPr>
      <w:drawing>
        <wp:anchor distT="0" distB="0" distL="114300" distR="114300" simplePos="0" relativeHeight="251648000" behindDoc="1" locked="0" layoutInCell="1" allowOverlap="1" wp14:anchorId="0D854CC3" wp14:editId="6CF6A6C2">
          <wp:simplePos x="0" y="0"/>
          <wp:positionH relativeFrom="page">
            <wp:align>center</wp:align>
          </wp:positionH>
          <wp:positionV relativeFrom="page">
            <wp:posOffset>9912096</wp:posOffset>
          </wp:positionV>
          <wp:extent cx="6637782" cy="51206"/>
          <wp:effectExtent l="19050" t="0" r="0" b="0"/>
          <wp:wrapNone/>
          <wp:docPr id="1689156009" name="Picture 0" descr="aam_word_a4_footer_all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_word_a4_footer_allo_200.png"/>
                  <pic:cNvPicPr/>
                </pic:nvPicPr>
                <pic:blipFill>
                  <a:blip r:embed="rId1"/>
                  <a:srcRect t="-25000" b="-25000"/>
                  <a:stretch>
                    <a:fillRect/>
                  </a:stretch>
                </pic:blipFill>
                <pic:spPr>
                  <a:xfrm>
                    <a:off x="0" y="0"/>
                    <a:ext cx="6637782" cy="51206"/>
                  </a:xfrm>
                  <a:prstGeom prst="rect">
                    <a:avLst/>
                  </a:prstGeom>
                </pic:spPr>
              </pic:pic>
            </a:graphicData>
          </a:graphic>
        </wp:anchor>
      </w:drawing>
    </w:r>
    <w:r>
      <w:rPr>
        <w:rFonts w:ascii="Franklin Gothic Demi" w:hAnsi="Franklin Gothic Demi"/>
        <w:color w:val="53564F"/>
        <w:sz w:val="14"/>
        <w:szCs w:val="14"/>
      </w:rPr>
      <w:t>Job number</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fldSimple w:instr=" DOCPROPERTY  &quot;Job number&quot;  \* MERGEFORMAT ">
      <w:r w:rsidR="005A37E4" w:rsidRPr="005A37E4">
        <w:rPr>
          <w:color w:val="53564F"/>
          <w:sz w:val="14"/>
          <w:szCs w:val="14"/>
        </w:rPr>
        <w:t>GAEGOV01</w:t>
      </w:r>
    </w:fldSimple>
    <w:r w:rsidRPr="005B5039">
      <w:rPr>
        <w:color w:val="53564F"/>
        <w:sz w:val="14"/>
        <w:szCs w:val="14"/>
      </w:rPr>
      <w:t xml:space="preserve">– </w:t>
    </w:r>
    <w:r>
      <w:rPr>
        <w:rFonts w:ascii="Franklin Gothic Demi" w:hAnsi="Franklin Gothic Demi"/>
        <w:color w:val="53564F"/>
        <w:sz w:val="14"/>
        <w:szCs w:val="14"/>
      </w:rPr>
      <w:t>Date</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r>
      <w:fldChar w:fldCharType="begin"/>
    </w:r>
    <w:r>
      <w:instrText xml:space="preserve"> DOCPROPERTY \@ "DD.MM.YYYY" "Date completed"  \* MERGEFORMAT </w:instrText>
    </w:r>
    <w:r>
      <w:fldChar w:fldCharType="separate"/>
    </w:r>
    <w:r w:rsidR="005A37E4" w:rsidRPr="005A37E4">
      <w:rPr>
        <w:color w:val="53564F"/>
        <w:sz w:val="14"/>
        <w:szCs w:val="14"/>
      </w:rPr>
      <w:t>26.06.2024</w:t>
    </w:r>
    <w:r>
      <w:fldChar w:fldCharType="end"/>
    </w:r>
    <w:r w:rsidRPr="005B5039">
      <w:rPr>
        <w:color w:val="53564F"/>
        <w:sz w:val="14"/>
        <w:szCs w:val="14"/>
      </w:rPr>
      <w:t xml:space="preserve">– </w:t>
    </w:r>
    <w:r>
      <w:rPr>
        <w:rFonts w:ascii="Franklin Gothic Demi" w:hAnsi="Franklin Gothic Demi"/>
        <w:color w:val="53564F"/>
        <w:sz w:val="14"/>
        <w:szCs w:val="14"/>
      </w:rPr>
      <w:t>Created by</w:t>
    </w:r>
    <w:r w:rsidRPr="005B5039">
      <w:rPr>
        <w:rFonts w:ascii="Franklin Gothic Demi" w:hAnsi="Franklin Gothic Demi"/>
        <w:color w:val="53564F"/>
        <w:sz w:val="14"/>
        <w:szCs w:val="14"/>
      </w:rPr>
      <w:t>:</w:t>
    </w:r>
    <w:r w:rsidRPr="005B5039">
      <w:rPr>
        <w:color w:val="53564F"/>
        <w:sz w:val="14"/>
        <w:szCs w:val="14"/>
      </w:rPr>
      <w:t xml:space="preserve"> </w:t>
    </w:r>
    <w:r>
      <w:rPr>
        <w:color w:val="53564F"/>
        <w:sz w:val="14"/>
        <w:szCs w:val="14"/>
      </w:rPr>
      <w:fldChar w:fldCharType="begin"/>
    </w:r>
    <w:r w:rsidRPr="00767D89">
      <w:rPr>
        <w:color w:val="53564F"/>
        <w:sz w:val="14"/>
        <w:szCs w:val="14"/>
      </w:rPr>
      <w:instrText xml:space="preserve"> DOCPROPERTY  Company  \* MERGEFORMAT </w:instrText>
    </w:r>
    <w:r>
      <w:rPr>
        <w:color w:val="53564F"/>
        <w:sz w:val="14"/>
        <w:szCs w:val="14"/>
      </w:rPr>
      <w:fldChar w:fldCharType="separate"/>
    </w:r>
    <w:r w:rsidR="005A37E4">
      <w:rPr>
        <w:color w:val="53564F"/>
        <w:sz w:val="14"/>
        <w:szCs w:val="14"/>
      </w:rPr>
      <w:t>AAM Consulting Ltd.</w:t>
    </w:r>
    <w:r>
      <w:rPr>
        <w:color w:val="53564F"/>
        <w:sz w:val="14"/>
        <w:szCs w:val="14"/>
      </w:rPr>
      <w:fldChar w:fldCharType="end"/>
    </w:r>
  </w:p>
  <w:p w14:paraId="36144094" w14:textId="2C6A2724" w:rsidR="00EB70D7" w:rsidRPr="00CD0C08" w:rsidRDefault="00EB70D7" w:rsidP="00767D89">
    <w:pPr>
      <w:spacing w:before="120" w:line="120" w:lineRule="atLeast"/>
      <w:jc w:val="right"/>
    </w:pPr>
    <w:r>
      <w:rPr>
        <w:rFonts w:ascii="Franklin Gothic Demi" w:hAnsi="Franklin Gothic Demi"/>
        <w:color w:val="53564F"/>
        <w:sz w:val="14"/>
        <w:szCs w:val="14"/>
      </w:rPr>
      <w:t>File</w:t>
    </w:r>
    <w:r w:rsidRPr="005B5039">
      <w:rPr>
        <w:rFonts w:ascii="Franklin Gothic Demi" w:hAnsi="Franklin Gothic Demi"/>
        <w:color w:val="53564F"/>
        <w:sz w:val="14"/>
        <w:szCs w:val="14"/>
      </w:rPr>
      <w:t>:</w:t>
    </w:r>
    <w:r w:rsidRPr="005B5039">
      <w:rPr>
        <w:color w:val="53564F"/>
        <w:sz w:val="14"/>
        <w:szCs w:val="14"/>
      </w:rPr>
      <w:t xml:space="preserve"> </w:t>
    </w:r>
    <w:r w:rsidRPr="005B5039">
      <w:rPr>
        <w:color w:val="53564F"/>
        <w:sz w:val="14"/>
        <w:szCs w:val="14"/>
      </w:rPr>
      <w:fldChar w:fldCharType="begin"/>
    </w:r>
    <w:r w:rsidRPr="005B5039">
      <w:rPr>
        <w:color w:val="53564F"/>
        <w:sz w:val="14"/>
        <w:szCs w:val="14"/>
      </w:rPr>
      <w:instrText xml:space="preserve"> FILENAME </w:instrText>
    </w:r>
    <w:r w:rsidRPr="005B5039">
      <w:rPr>
        <w:color w:val="53564F"/>
        <w:sz w:val="14"/>
        <w:szCs w:val="14"/>
      </w:rPr>
      <w:fldChar w:fldCharType="separate"/>
    </w:r>
    <w:r w:rsidR="005A37E4">
      <w:rPr>
        <w:noProof/>
        <w:color w:val="53564F"/>
        <w:sz w:val="14"/>
        <w:szCs w:val="14"/>
      </w:rPr>
      <w:t>GAEGOV01_Inception_Report_v1.0_20240626.docx</w:t>
    </w:r>
    <w:r w:rsidRPr="005B5039">
      <w:rPr>
        <w:color w:val="53564F"/>
        <w:sz w:val="14"/>
        <w:szCs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4F78" w14:textId="36525C4B" w:rsidR="00EB70D7" w:rsidRPr="005B5039" w:rsidRDefault="00EB70D7" w:rsidP="00B41C09">
    <w:pPr>
      <w:spacing w:before="120" w:line="120" w:lineRule="atLeast"/>
      <w:jc w:val="right"/>
      <w:rPr>
        <w:color w:val="53564F"/>
        <w:sz w:val="14"/>
        <w:szCs w:val="14"/>
      </w:rPr>
    </w:pPr>
    <w:r>
      <w:rPr>
        <w:rFonts w:ascii="Franklin Gothic Demi" w:hAnsi="Franklin Gothic Demi"/>
        <w:noProof/>
        <w:color w:val="53564F"/>
        <w:sz w:val="14"/>
        <w:szCs w:val="14"/>
        <w:lang w:val="hu-HU"/>
      </w:rPr>
      <w:drawing>
        <wp:anchor distT="0" distB="0" distL="114300" distR="114300" simplePos="0" relativeHeight="251650048" behindDoc="1" locked="0" layoutInCell="1" allowOverlap="1" wp14:anchorId="05E7CD5D" wp14:editId="368B9964">
          <wp:simplePos x="0" y="0"/>
          <wp:positionH relativeFrom="page">
            <wp:align>center</wp:align>
          </wp:positionH>
          <wp:positionV relativeFrom="page">
            <wp:posOffset>9912096</wp:posOffset>
          </wp:positionV>
          <wp:extent cx="6637782" cy="51206"/>
          <wp:effectExtent l="19050" t="0" r="0" b="0"/>
          <wp:wrapNone/>
          <wp:docPr id="961669807" name="Picture 0" descr="aam_word_a4_footer_all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_word_a4_footer_allo_200.png"/>
                  <pic:cNvPicPr/>
                </pic:nvPicPr>
                <pic:blipFill>
                  <a:blip r:embed="rId1"/>
                  <a:srcRect t="-25000" b="-25000"/>
                  <a:stretch>
                    <a:fillRect/>
                  </a:stretch>
                </pic:blipFill>
                <pic:spPr>
                  <a:xfrm>
                    <a:off x="0" y="0"/>
                    <a:ext cx="6637782" cy="51206"/>
                  </a:xfrm>
                  <a:prstGeom prst="rect">
                    <a:avLst/>
                  </a:prstGeom>
                </pic:spPr>
              </pic:pic>
            </a:graphicData>
          </a:graphic>
        </wp:anchor>
      </w:drawing>
    </w:r>
    <w:r>
      <w:rPr>
        <w:rFonts w:ascii="Franklin Gothic Demi" w:hAnsi="Franklin Gothic Demi"/>
        <w:color w:val="53564F"/>
        <w:sz w:val="14"/>
        <w:szCs w:val="14"/>
      </w:rPr>
      <w:t>Job number</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fldSimple w:instr=" DOCPROPERTY  &quot;Job number&quot;  \* MERGEFORMAT ">
      <w:r w:rsidR="005A37E4" w:rsidRPr="005A37E4">
        <w:rPr>
          <w:color w:val="53564F"/>
          <w:sz w:val="14"/>
          <w:szCs w:val="14"/>
        </w:rPr>
        <w:t>GAEGOV01</w:t>
      </w:r>
    </w:fldSimple>
    <w:r w:rsidRPr="005B5039">
      <w:rPr>
        <w:color w:val="53564F"/>
        <w:sz w:val="14"/>
        <w:szCs w:val="14"/>
      </w:rPr>
      <w:t xml:space="preserve">– </w:t>
    </w:r>
    <w:r>
      <w:rPr>
        <w:rFonts w:ascii="Franklin Gothic Demi" w:hAnsi="Franklin Gothic Demi"/>
        <w:color w:val="53564F"/>
        <w:sz w:val="14"/>
        <w:szCs w:val="14"/>
      </w:rPr>
      <w:t>Date</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r>
      <w:fldChar w:fldCharType="begin"/>
    </w:r>
    <w:r>
      <w:instrText xml:space="preserve"> DOCPROPERTY \@ "DD.MM.YYYY" "Date completed"  \* MERGEFORMAT </w:instrText>
    </w:r>
    <w:r>
      <w:fldChar w:fldCharType="separate"/>
    </w:r>
    <w:r w:rsidR="005A37E4" w:rsidRPr="005A37E4">
      <w:rPr>
        <w:color w:val="53564F"/>
        <w:sz w:val="14"/>
        <w:szCs w:val="14"/>
      </w:rPr>
      <w:t>26.06.2024</w:t>
    </w:r>
    <w:r>
      <w:fldChar w:fldCharType="end"/>
    </w:r>
    <w:r w:rsidRPr="005B5039">
      <w:rPr>
        <w:color w:val="53564F"/>
        <w:sz w:val="14"/>
        <w:szCs w:val="14"/>
      </w:rPr>
      <w:t xml:space="preserve">– </w:t>
    </w:r>
    <w:r>
      <w:rPr>
        <w:rFonts w:ascii="Franklin Gothic Demi" w:hAnsi="Franklin Gothic Demi"/>
        <w:color w:val="53564F"/>
        <w:sz w:val="14"/>
        <w:szCs w:val="14"/>
      </w:rPr>
      <w:t>Created by</w:t>
    </w:r>
    <w:r w:rsidRPr="005B5039">
      <w:rPr>
        <w:rFonts w:ascii="Franklin Gothic Demi" w:hAnsi="Franklin Gothic Demi"/>
        <w:color w:val="53564F"/>
        <w:sz w:val="14"/>
        <w:szCs w:val="14"/>
      </w:rPr>
      <w:t>:</w:t>
    </w:r>
    <w:r w:rsidRPr="005B5039">
      <w:rPr>
        <w:color w:val="53564F"/>
        <w:sz w:val="14"/>
        <w:szCs w:val="14"/>
      </w:rPr>
      <w:t xml:space="preserve"> </w:t>
    </w:r>
    <w:r>
      <w:rPr>
        <w:color w:val="53564F"/>
        <w:sz w:val="14"/>
        <w:szCs w:val="14"/>
      </w:rPr>
      <w:fldChar w:fldCharType="begin"/>
    </w:r>
    <w:r w:rsidRPr="00767D89">
      <w:rPr>
        <w:color w:val="53564F"/>
        <w:sz w:val="14"/>
        <w:szCs w:val="14"/>
      </w:rPr>
      <w:instrText xml:space="preserve"> DOCPROPERTY  Company  \* MERGEFORMAT </w:instrText>
    </w:r>
    <w:r>
      <w:rPr>
        <w:color w:val="53564F"/>
        <w:sz w:val="14"/>
        <w:szCs w:val="14"/>
      </w:rPr>
      <w:fldChar w:fldCharType="separate"/>
    </w:r>
    <w:r w:rsidR="005A37E4">
      <w:rPr>
        <w:color w:val="53564F"/>
        <w:sz w:val="14"/>
        <w:szCs w:val="14"/>
      </w:rPr>
      <w:t>AAM Consulting Ltd.</w:t>
    </w:r>
    <w:r>
      <w:rPr>
        <w:color w:val="53564F"/>
        <w:sz w:val="14"/>
        <w:szCs w:val="14"/>
      </w:rPr>
      <w:fldChar w:fldCharType="end"/>
    </w:r>
  </w:p>
  <w:p w14:paraId="418F9AA4" w14:textId="1DA5C21E" w:rsidR="00EB70D7" w:rsidRPr="00B41C09" w:rsidRDefault="00EB70D7" w:rsidP="00B41C09">
    <w:pPr>
      <w:spacing w:before="120" w:line="120" w:lineRule="atLeast"/>
      <w:jc w:val="right"/>
    </w:pPr>
    <w:r>
      <w:rPr>
        <w:rFonts w:ascii="Franklin Gothic Demi" w:hAnsi="Franklin Gothic Demi"/>
        <w:color w:val="53564F"/>
        <w:sz w:val="14"/>
        <w:szCs w:val="14"/>
      </w:rPr>
      <w:t>File</w:t>
    </w:r>
    <w:r w:rsidRPr="005B5039">
      <w:rPr>
        <w:rFonts w:ascii="Franklin Gothic Demi" w:hAnsi="Franklin Gothic Demi"/>
        <w:color w:val="53564F"/>
        <w:sz w:val="14"/>
        <w:szCs w:val="14"/>
      </w:rPr>
      <w:t>:</w:t>
    </w:r>
    <w:r w:rsidRPr="005B5039">
      <w:rPr>
        <w:color w:val="53564F"/>
        <w:sz w:val="14"/>
        <w:szCs w:val="14"/>
      </w:rPr>
      <w:t xml:space="preserve"> </w:t>
    </w:r>
    <w:r w:rsidRPr="005B5039">
      <w:rPr>
        <w:color w:val="53564F"/>
        <w:sz w:val="14"/>
        <w:szCs w:val="14"/>
      </w:rPr>
      <w:fldChar w:fldCharType="begin"/>
    </w:r>
    <w:r w:rsidRPr="005B5039">
      <w:rPr>
        <w:color w:val="53564F"/>
        <w:sz w:val="14"/>
        <w:szCs w:val="14"/>
      </w:rPr>
      <w:instrText xml:space="preserve"> FILENAME </w:instrText>
    </w:r>
    <w:r w:rsidRPr="005B5039">
      <w:rPr>
        <w:color w:val="53564F"/>
        <w:sz w:val="14"/>
        <w:szCs w:val="14"/>
      </w:rPr>
      <w:fldChar w:fldCharType="separate"/>
    </w:r>
    <w:r w:rsidR="005A37E4">
      <w:rPr>
        <w:noProof/>
        <w:color w:val="53564F"/>
        <w:sz w:val="14"/>
        <w:szCs w:val="14"/>
      </w:rPr>
      <w:t>GAEGOV01_Inception_Report_v1.0_20240626.docx</w:t>
    </w:r>
    <w:r w:rsidRPr="005B5039">
      <w:rPr>
        <w:color w:val="53564F"/>
        <w:sz w:val="14"/>
        <w:szCs w:val="1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C3D3" w14:textId="6AA1EC2C" w:rsidR="00EB70D7" w:rsidRPr="005B5039" w:rsidRDefault="00EB70D7" w:rsidP="00B41C09">
    <w:pPr>
      <w:spacing w:before="120" w:line="120" w:lineRule="atLeast"/>
      <w:ind w:right="-171"/>
      <w:jc w:val="right"/>
      <w:rPr>
        <w:color w:val="53564F"/>
        <w:sz w:val="14"/>
        <w:szCs w:val="14"/>
      </w:rPr>
    </w:pPr>
    <w:r w:rsidRPr="007277F5">
      <w:rPr>
        <w:rFonts w:ascii="Franklin Gothic Demi" w:hAnsi="Franklin Gothic Demi"/>
        <w:noProof/>
        <w:color w:val="53564F"/>
        <w:sz w:val="14"/>
        <w:szCs w:val="14"/>
        <w:lang w:val="hu-HU"/>
      </w:rPr>
      <w:drawing>
        <wp:anchor distT="0" distB="0" distL="114300" distR="114300" simplePos="0" relativeHeight="251645952" behindDoc="1" locked="0" layoutInCell="1" allowOverlap="1" wp14:anchorId="2D06E284" wp14:editId="137B4A73">
          <wp:simplePos x="0" y="0"/>
          <wp:positionH relativeFrom="page">
            <wp:align>center</wp:align>
          </wp:positionH>
          <wp:positionV relativeFrom="page">
            <wp:posOffset>6781190</wp:posOffset>
          </wp:positionV>
          <wp:extent cx="9761372" cy="51207"/>
          <wp:effectExtent l="19050" t="0" r="0" b="0"/>
          <wp:wrapNone/>
          <wp:docPr id="1457874506" name="Picture 16" descr="aam_word_a4_footer_fek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_word_a4_footer_fekvo.png"/>
                  <pic:cNvPicPr/>
                </pic:nvPicPr>
                <pic:blipFill>
                  <a:blip r:embed="rId1"/>
                  <a:srcRect t="-25000" b="-25000"/>
                  <a:stretch>
                    <a:fillRect/>
                  </a:stretch>
                </pic:blipFill>
                <pic:spPr>
                  <a:xfrm>
                    <a:off x="0" y="0"/>
                    <a:ext cx="9761372" cy="51207"/>
                  </a:xfrm>
                  <a:prstGeom prst="rect">
                    <a:avLst/>
                  </a:prstGeom>
                </pic:spPr>
              </pic:pic>
            </a:graphicData>
          </a:graphic>
        </wp:anchor>
      </w:drawing>
    </w:r>
    <w:r>
      <w:rPr>
        <w:rFonts w:ascii="Franklin Gothic Demi" w:hAnsi="Franklin Gothic Demi"/>
        <w:color w:val="53564F"/>
        <w:sz w:val="14"/>
        <w:szCs w:val="14"/>
      </w:rPr>
      <w:t>Job number</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fldSimple w:instr=" DOCPROPERTY  &quot;Job number&quot;  \* MERGEFORMAT ">
      <w:r w:rsidR="005A37E4" w:rsidRPr="005A37E4">
        <w:rPr>
          <w:color w:val="53564F"/>
          <w:sz w:val="14"/>
          <w:szCs w:val="14"/>
        </w:rPr>
        <w:t>GAEGOV01</w:t>
      </w:r>
    </w:fldSimple>
    <w:r w:rsidRPr="005B5039">
      <w:rPr>
        <w:color w:val="53564F"/>
        <w:sz w:val="14"/>
        <w:szCs w:val="14"/>
      </w:rPr>
      <w:t xml:space="preserve">– </w:t>
    </w:r>
    <w:r>
      <w:rPr>
        <w:rFonts w:ascii="Franklin Gothic Demi" w:hAnsi="Franklin Gothic Demi"/>
        <w:color w:val="53564F"/>
        <w:sz w:val="14"/>
        <w:szCs w:val="14"/>
      </w:rPr>
      <w:t>Date</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r>
      <w:fldChar w:fldCharType="begin"/>
    </w:r>
    <w:r>
      <w:instrText xml:space="preserve"> DOCPROPERTY \@ "DD.MM.YYYY" "Date completed"  \* MERGEFORMAT </w:instrText>
    </w:r>
    <w:r>
      <w:fldChar w:fldCharType="separate"/>
    </w:r>
    <w:r w:rsidR="005A37E4" w:rsidRPr="005A37E4">
      <w:rPr>
        <w:color w:val="53564F"/>
        <w:sz w:val="14"/>
        <w:szCs w:val="14"/>
      </w:rPr>
      <w:t>26.06.2024</w:t>
    </w:r>
    <w:r>
      <w:fldChar w:fldCharType="end"/>
    </w:r>
    <w:r w:rsidRPr="005B5039">
      <w:rPr>
        <w:color w:val="53564F"/>
        <w:sz w:val="14"/>
        <w:szCs w:val="14"/>
      </w:rPr>
      <w:t xml:space="preserve">– </w:t>
    </w:r>
    <w:r>
      <w:rPr>
        <w:rFonts w:ascii="Franklin Gothic Demi" w:hAnsi="Franklin Gothic Demi"/>
        <w:color w:val="53564F"/>
        <w:sz w:val="14"/>
        <w:szCs w:val="14"/>
      </w:rPr>
      <w:t>Created by</w:t>
    </w:r>
    <w:r w:rsidRPr="005B5039">
      <w:rPr>
        <w:rFonts w:ascii="Franklin Gothic Demi" w:hAnsi="Franklin Gothic Demi"/>
        <w:color w:val="53564F"/>
        <w:sz w:val="14"/>
        <w:szCs w:val="14"/>
      </w:rPr>
      <w:t>:</w:t>
    </w:r>
    <w:r w:rsidRPr="005B5039">
      <w:rPr>
        <w:color w:val="53564F"/>
        <w:sz w:val="14"/>
        <w:szCs w:val="14"/>
      </w:rPr>
      <w:t xml:space="preserve"> </w:t>
    </w:r>
    <w:r>
      <w:rPr>
        <w:color w:val="53564F"/>
        <w:sz w:val="14"/>
        <w:szCs w:val="14"/>
      </w:rPr>
      <w:fldChar w:fldCharType="begin"/>
    </w:r>
    <w:r w:rsidRPr="00767D89">
      <w:rPr>
        <w:color w:val="53564F"/>
        <w:sz w:val="14"/>
        <w:szCs w:val="14"/>
      </w:rPr>
      <w:instrText xml:space="preserve"> DOCPROPERTY  Company  \* MERGEFORMAT </w:instrText>
    </w:r>
    <w:r>
      <w:rPr>
        <w:color w:val="53564F"/>
        <w:sz w:val="14"/>
        <w:szCs w:val="14"/>
      </w:rPr>
      <w:fldChar w:fldCharType="separate"/>
    </w:r>
    <w:r w:rsidR="005A37E4">
      <w:rPr>
        <w:color w:val="53564F"/>
        <w:sz w:val="14"/>
        <w:szCs w:val="14"/>
      </w:rPr>
      <w:t>AAM Consulting Ltd.</w:t>
    </w:r>
    <w:r>
      <w:rPr>
        <w:color w:val="53564F"/>
        <w:sz w:val="14"/>
        <w:szCs w:val="14"/>
      </w:rPr>
      <w:fldChar w:fldCharType="end"/>
    </w:r>
  </w:p>
  <w:p w14:paraId="44325B1B" w14:textId="300CBF09" w:rsidR="00EB70D7" w:rsidRPr="00CD0C08" w:rsidRDefault="00EB70D7" w:rsidP="00B41C09">
    <w:pPr>
      <w:spacing w:before="120" w:line="120" w:lineRule="atLeast"/>
      <w:ind w:right="-171"/>
      <w:jc w:val="right"/>
    </w:pPr>
    <w:r>
      <w:rPr>
        <w:rFonts w:ascii="Franklin Gothic Demi" w:hAnsi="Franklin Gothic Demi"/>
        <w:color w:val="53564F"/>
        <w:sz w:val="14"/>
        <w:szCs w:val="14"/>
      </w:rPr>
      <w:t>File</w:t>
    </w:r>
    <w:r w:rsidRPr="005B5039">
      <w:rPr>
        <w:rFonts w:ascii="Franklin Gothic Demi" w:hAnsi="Franklin Gothic Demi"/>
        <w:color w:val="53564F"/>
        <w:sz w:val="14"/>
        <w:szCs w:val="14"/>
      </w:rPr>
      <w:t>:</w:t>
    </w:r>
    <w:r w:rsidRPr="005B5039">
      <w:rPr>
        <w:color w:val="53564F"/>
        <w:sz w:val="14"/>
        <w:szCs w:val="14"/>
      </w:rPr>
      <w:t xml:space="preserve"> </w:t>
    </w:r>
    <w:r w:rsidRPr="005B5039">
      <w:rPr>
        <w:color w:val="53564F"/>
        <w:sz w:val="14"/>
        <w:szCs w:val="14"/>
      </w:rPr>
      <w:fldChar w:fldCharType="begin"/>
    </w:r>
    <w:r w:rsidRPr="005B5039">
      <w:rPr>
        <w:color w:val="53564F"/>
        <w:sz w:val="14"/>
        <w:szCs w:val="14"/>
      </w:rPr>
      <w:instrText xml:space="preserve"> FILENAME </w:instrText>
    </w:r>
    <w:r w:rsidRPr="005B5039">
      <w:rPr>
        <w:color w:val="53564F"/>
        <w:sz w:val="14"/>
        <w:szCs w:val="14"/>
      </w:rPr>
      <w:fldChar w:fldCharType="separate"/>
    </w:r>
    <w:r w:rsidR="005A37E4">
      <w:rPr>
        <w:noProof/>
        <w:color w:val="53564F"/>
        <w:sz w:val="14"/>
        <w:szCs w:val="14"/>
      </w:rPr>
      <w:t>GAEGOV01_Inception_Report_v1.0_20240626.docx</w:t>
    </w:r>
    <w:r w:rsidRPr="005B5039">
      <w:rPr>
        <w:color w:val="53564F"/>
        <w:sz w:val="14"/>
        <w:szCs w:val="1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44DE" w14:textId="4E11D748" w:rsidR="00901C71" w:rsidRPr="005B5039" w:rsidRDefault="00901C71" w:rsidP="00767D89">
    <w:pPr>
      <w:spacing w:before="120" w:line="120" w:lineRule="atLeast"/>
      <w:jc w:val="right"/>
      <w:rPr>
        <w:color w:val="53564F"/>
        <w:sz w:val="14"/>
        <w:szCs w:val="14"/>
      </w:rPr>
    </w:pPr>
    <w:r>
      <w:rPr>
        <w:rFonts w:ascii="Franklin Gothic Demi" w:hAnsi="Franklin Gothic Demi"/>
        <w:noProof/>
        <w:color w:val="53564F"/>
        <w:sz w:val="14"/>
        <w:szCs w:val="14"/>
        <w:lang w:val="hu-HU"/>
      </w:rPr>
      <w:drawing>
        <wp:anchor distT="0" distB="0" distL="114300" distR="114300" simplePos="0" relativeHeight="251669504" behindDoc="1" locked="0" layoutInCell="1" allowOverlap="1" wp14:anchorId="4E9833F1" wp14:editId="2AAE2F6A">
          <wp:simplePos x="0" y="0"/>
          <wp:positionH relativeFrom="page">
            <wp:align>center</wp:align>
          </wp:positionH>
          <wp:positionV relativeFrom="page">
            <wp:posOffset>9912096</wp:posOffset>
          </wp:positionV>
          <wp:extent cx="6637782" cy="51206"/>
          <wp:effectExtent l="19050" t="0" r="0" b="0"/>
          <wp:wrapNone/>
          <wp:docPr id="516326108" name="Picture 0" descr="aam_word_a4_footer_all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_word_a4_footer_allo_200.png"/>
                  <pic:cNvPicPr/>
                </pic:nvPicPr>
                <pic:blipFill>
                  <a:blip r:embed="rId1"/>
                  <a:srcRect t="-25000" b="-25000"/>
                  <a:stretch>
                    <a:fillRect/>
                  </a:stretch>
                </pic:blipFill>
                <pic:spPr>
                  <a:xfrm>
                    <a:off x="0" y="0"/>
                    <a:ext cx="6637782" cy="51206"/>
                  </a:xfrm>
                  <a:prstGeom prst="rect">
                    <a:avLst/>
                  </a:prstGeom>
                </pic:spPr>
              </pic:pic>
            </a:graphicData>
          </a:graphic>
        </wp:anchor>
      </w:drawing>
    </w:r>
    <w:r>
      <w:rPr>
        <w:rFonts w:ascii="Franklin Gothic Demi" w:hAnsi="Franklin Gothic Demi"/>
        <w:color w:val="53564F"/>
        <w:sz w:val="14"/>
        <w:szCs w:val="14"/>
      </w:rPr>
      <w:t>Job number</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fldSimple w:instr=" DOCPROPERTY  &quot;Job number&quot;  \* MERGEFORMAT ">
      <w:r w:rsidR="005A37E4" w:rsidRPr="005A37E4">
        <w:rPr>
          <w:color w:val="53564F"/>
          <w:sz w:val="14"/>
          <w:szCs w:val="14"/>
        </w:rPr>
        <w:t>GAEGOV01</w:t>
      </w:r>
    </w:fldSimple>
    <w:r w:rsidRPr="005B5039">
      <w:rPr>
        <w:color w:val="53564F"/>
        <w:sz w:val="14"/>
        <w:szCs w:val="14"/>
      </w:rPr>
      <w:t xml:space="preserve">– </w:t>
    </w:r>
    <w:r>
      <w:rPr>
        <w:rFonts w:ascii="Franklin Gothic Demi" w:hAnsi="Franklin Gothic Demi"/>
        <w:color w:val="53564F"/>
        <w:sz w:val="14"/>
        <w:szCs w:val="14"/>
      </w:rPr>
      <w:t>Date</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r>
      <w:fldChar w:fldCharType="begin"/>
    </w:r>
    <w:r>
      <w:instrText xml:space="preserve"> DOCPROPERTY \@ "DD.MM.YYYY" "Date completed"  \* MERGEFORMAT </w:instrText>
    </w:r>
    <w:r>
      <w:fldChar w:fldCharType="separate"/>
    </w:r>
    <w:r w:rsidR="005A37E4" w:rsidRPr="005A37E4">
      <w:rPr>
        <w:color w:val="53564F"/>
        <w:sz w:val="14"/>
        <w:szCs w:val="14"/>
      </w:rPr>
      <w:t>26.06.2024</w:t>
    </w:r>
    <w:r>
      <w:fldChar w:fldCharType="end"/>
    </w:r>
    <w:r w:rsidRPr="005B5039">
      <w:rPr>
        <w:color w:val="53564F"/>
        <w:sz w:val="14"/>
        <w:szCs w:val="14"/>
      </w:rPr>
      <w:t xml:space="preserve">– </w:t>
    </w:r>
    <w:r>
      <w:rPr>
        <w:rFonts w:ascii="Franklin Gothic Demi" w:hAnsi="Franklin Gothic Demi"/>
        <w:color w:val="53564F"/>
        <w:sz w:val="14"/>
        <w:szCs w:val="14"/>
      </w:rPr>
      <w:t>Created by</w:t>
    </w:r>
    <w:r w:rsidRPr="005B5039">
      <w:rPr>
        <w:rFonts w:ascii="Franklin Gothic Demi" w:hAnsi="Franklin Gothic Demi"/>
        <w:color w:val="53564F"/>
        <w:sz w:val="14"/>
        <w:szCs w:val="14"/>
      </w:rPr>
      <w:t>:</w:t>
    </w:r>
    <w:r w:rsidRPr="005B5039">
      <w:rPr>
        <w:color w:val="53564F"/>
        <w:sz w:val="14"/>
        <w:szCs w:val="14"/>
      </w:rPr>
      <w:t xml:space="preserve"> </w:t>
    </w:r>
    <w:r>
      <w:rPr>
        <w:color w:val="53564F"/>
        <w:sz w:val="14"/>
        <w:szCs w:val="14"/>
      </w:rPr>
      <w:fldChar w:fldCharType="begin"/>
    </w:r>
    <w:r w:rsidRPr="00767D89">
      <w:rPr>
        <w:color w:val="53564F"/>
        <w:sz w:val="14"/>
        <w:szCs w:val="14"/>
      </w:rPr>
      <w:instrText xml:space="preserve"> DOCPROPERTY  Company  \* MERGEFORMAT </w:instrText>
    </w:r>
    <w:r>
      <w:rPr>
        <w:color w:val="53564F"/>
        <w:sz w:val="14"/>
        <w:szCs w:val="14"/>
      </w:rPr>
      <w:fldChar w:fldCharType="separate"/>
    </w:r>
    <w:r w:rsidR="005A37E4">
      <w:rPr>
        <w:color w:val="53564F"/>
        <w:sz w:val="14"/>
        <w:szCs w:val="14"/>
      </w:rPr>
      <w:t>AAM Consulting Ltd.</w:t>
    </w:r>
    <w:r>
      <w:rPr>
        <w:color w:val="53564F"/>
        <w:sz w:val="14"/>
        <w:szCs w:val="14"/>
      </w:rPr>
      <w:fldChar w:fldCharType="end"/>
    </w:r>
  </w:p>
  <w:p w14:paraId="6C3FC00D" w14:textId="554AD339" w:rsidR="00901C71" w:rsidRPr="00CD0C08" w:rsidRDefault="00901C71" w:rsidP="00767D89">
    <w:pPr>
      <w:spacing w:before="120" w:line="120" w:lineRule="atLeast"/>
      <w:jc w:val="right"/>
    </w:pPr>
    <w:r>
      <w:rPr>
        <w:rFonts w:ascii="Franklin Gothic Demi" w:hAnsi="Franklin Gothic Demi"/>
        <w:color w:val="53564F"/>
        <w:sz w:val="14"/>
        <w:szCs w:val="14"/>
      </w:rPr>
      <w:t>File</w:t>
    </w:r>
    <w:r w:rsidRPr="005B5039">
      <w:rPr>
        <w:rFonts w:ascii="Franklin Gothic Demi" w:hAnsi="Franklin Gothic Demi"/>
        <w:color w:val="53564F"/>
        <w:sz w:val="14"/>
        <w:szCs w:val="14"/>
      </w:rPr>
      <w:t>:</w:t>
    </w:r>
    <w:r w:rsidRPr="005B5039">
      <w:rPr>
        <w:color w:val="53564F"/>
        <w:sz w:val="14"/>
        <w:szCs w:val="14"/>
      </w:rPr>
      <w:t xml:space="preserve"> </w:t>
    </w:r>
    <w:r w:rsidRPr="005B5039">
      <w:rPr>
        <w:color w:val="53564F"/>
        <w:sz w:val="14"/>
        <w:szCs w:val="14"/>
      </w:rPr>
      <w:fldChar w:fldCharType="begin"/>
    </w:r>
    <w:r w:rsidRPr="005B5039">
      <w:rPr>
        <w:color w:val="53564F"/>
        <w:sz w:val="14"/>
        <w:szCs w:val="14"/>
      </w:rPr>
      <w:instrText xml:space="preserve"> FILENAME </w:instrText>
    </w:r>
    <w:r w:rsidRPr="005B5039">
      <w:rPr>
        <w:color w:val="53564F"/>
        <w:sz w:val="14"/>
        <w:szCs w:val="14"/>
      </w:rPr>
      <w:fldChar w:fldCharType="separate"/>
    </w:r>
    <w:r w:rsidR="005A37E4">
      <w:rPr>
        <w:noProof/>
        <w:color w:val="53564F"/>
        <w:sz w:val="14"/>
        <w:szCs w:val="14"/>
      </w:rPr>
      <w:t>GAEGOV01_Inception_Report_v1.0_20240626.docx</w:t>
    </w:r>
    <w:r w:rsidRPr="005B5039">
      <w:rPr>
        <w:color w:val="53564F"/>
        <w:sz w:val="14"/>
        <w:szCs w:val="1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7D21" w14:textId="4570430A" w:rsidR="00901C71" w:rsidRPr="005B5039" w:rsidRDefault="00901C71" w:rsidP="00B41C09">
    <w:pPr>
      <w:spacing w:before="120" w:line="120" w:lineRule="atLeast"/>
      <w:jc w:val="right"/>
      <w:rPr>
        <w:color w:val="53564F"/>
        <w:sz w:val="14"/>
        <w:szCs w:val="14"/>
      </w:rPr>
    </w:pPr>
    <w:r>
      <w:rPr>
        <w:rFonts w:ascii="Franklin Gothic Demi" w:hAnsi="Franklin Gothic Demi"/>
        <w:noProof/>
        <w:color w:val="53564F"/>
        <w:sz w:val="14"/>
        <w:szCs w:val="14"/>
        <w:lang w:val="hu-HU"/>
      </w:rPr>
      <w:drawing>
        <wp:anchor distT="0" distB="0" distL="114300" distR="114300" simplePos="0" relativeHeight="251670528" behindDoc="1" locked="0" layoutInCell="1" allowOverlap="1" wp14:anchorId="0E34D311" wp14:editId="775DC59A">
          <wp:simplePos x="0" y="0"/>
          <wp:positionH relativeFrom="page">
            <wp:align>center</wp:align>
          </wp:positionH>
          <wp:positionV relativeFrom="page">
            <wp:posOffset>9912096</wp:posOffset>
          </wp:positionV>
          <wp:extent cx="6637782" cy="51206"/>
          <wp:effectExtent l="19050" t="0" r="0" b="0"/>
          <wp:wrapNone/>
          <wp:docPr id="443273177" name="Picture 0" descr="aam_word_a4_footer_all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_word_a4_footer_allo_200.png"/>
                  <pic:cNvPicPr/>
                </pic:nvPicPr>
                <pic:blipFill>
                  <a:blip r:embed="rId1"/>
                  <a:srcRect t="-25000" b="-25000"/>
                  <a:stretch>
                    <a:fillRect/>
                  </a:stretch>
                </pic:blipFill>
                <pic:spPr>
                  <a:xfrm>
                    <a:off x="0" y="0"/>
                    <a:ext cx="6637782" cy="51206"/>
                  </a:xfrm>
                  <a:prstGeom prst="rect">
                    <a:avLst/>
                  </a:prstGeom>
                </pic:spPr>
              </pic:pic>
            </a:graphicData>
          </a:graphic>
        </wp:anchor>
      </w:drawing>
    </w:r>
    <w:r>
      <w:rPr>
        <w:rFonts w:ascii="Franklin Gothic Demi" w:hAnsi="Franklin Gothic Demi"/>
        <w:color w:val="53564F"/>
        <w:sz w:val="14"/>
        <w:szCs w:val="14"/>
      </w:rPr>
      <w:t>Job number</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fldSimple w:instr=" DOCPROPERTY  &quot;Job number&quot;  \* MERGEFORMAT ">
      <w:r w:rsidR="005A37E4" w:rsidRPr="005A37E4">
        <w:rPr>
          <w:color w:val="53564F"/>
          <w:sz w:val="14"/>
          <w:szCs w:val="14"/>
        </w:rPr>
        <w:t>GAEGOV01</w:t>
      </w:r>
    </w:fldSimple>
    <w:r w:rsidRPr="005B5039">
      <w:rPr>
        <w:color w:val="53564F"/>
        <w:sz w:val="14"/>
        <w:szCs w:val="14"/>
      </w:rPr>
      <w:t xml:space="preserve">– </w:t>
    </w:r>
    <w:r>
      <w:rPr>
        <w:rFonts w:ascii="Franklin Gothic Demi" w:hAnsi="Franklin Gothic Demi"/>
        <w:color w:val="53564F"/>
        <w:sz w:val="14"/>
        <w:szCs w:val="14"/>
      </w:rPr>
      <w:t>Date</w:t>
    </w:r>
    <w:r w:rsidRPr="005B5039">
      <w:rPr>
        <w:rFonts w:ascii="Franklin Gothic Demi" w:hAnsi="Franklin Gothic Demi"/>
        <w:color w:val="53564F"/>
        <w:sz w:val="14"/>
        <w:szCs w:val="14"/>
      </w:rPr>
      <w:t>:</w:t>
    </w:r>
    <w:r>
      <w:rPr>
        <w:rFonts w:ascii="Franklin Gothic Demi" w:hAnsi="Franklin Gothic Demi"/>
        <w:color w:val="53564F"/>
        <w:sz w:val="14"/>
        <w:szCs w:val="14"/>
      </w:rPr>
      <w:t xml:space="preserve"> </w:t>
    </w:r>
    <w:r>
      <w:fldChar w:fldCharType="begin"/>
    </w:r>
    <w:r>
      <w:instrText xml:space="preserve"> DOCPROPERTY \@ "DD.MM.YYYY" "Date completed"  \* MERGEFORMAT </w:instrText>
    </w:r>
    <w:r>
      <w:fldChar w:fldCharType="separate"/>
    </w:r>
    <w:r w:rsidR="005A37E4" w:rsidRPr="005A37E4">
      <w:rPr>
        <w:color w:val="53564F"/>
        <w:sz w:val="14"/>
        <w:szCs w:val="14"/>
      </w:rPr>
      <w:t>26.06.2024</w:t>
    </w:r>
    <w:r>
      <w:fldChar w:fldCharType="end"/>
    </w:r>
    <w:r w:rsidRPr="005B5039">
      <w:rPr>
        <w:color w:val="53564F"/>
        <w:sz w:val="14"/>
        <w:szCs w:val="14"/>
      </w:rPr>
      <w:t xml:space="preserve">– </w:t>
    </w:r>
    <w:r>
      <w:rPr>
        <w:rFonts w:ascii="Franklin Gothic Demi" w:hAnsi="Franklin Gothic Demi"/>
        <w:color w:val="53564F"/>
        <w:sz w:val="14"/>
        <w:szCs w:val="14"/>
      </w:rPr>
      <w:t>Created by</w:t>
    </w:r>
    <w:r w:rsidRPr="005B5039">
      <w:rPr>
        <w:rFonts w:ascii="Franklin Gothic Demi" w:hAnsi="Franklin Gothic Demi"/>
        <w:color w:val="53564F"/>
        <w:sz w:val="14"/>
        <w:szCs w:val="14"/>
      </w:rPr>
      <w:t>:</w:t>
    </w:r>
    <w:r w:rsidRPr="005B5039">
      <w:rPr>
        <w:color w:val="53564F"/>
        <w:sz w:val="14"/>
        <w:szCs w:val="14"/>
      </w:rPr>
      <w:t xml:space="preserve"> </w:t>
    </w:r>
    <w:r>
      <w:rPr>
        <w:color w:val="53564F"/>
        <w:sz w:val="14"/>
        <w:szCs w:val="14"/>
      </w:rPr>
      <w:fldChar w:fldCharType="begin"/>
    </w:r>
    <w:r w:rsidRPr="00767D89">
      <w:rPr>
        <w:color w:val="53564F"/>
        <w:sz w:val="14"/>
        <w:szCs w:val="14"/>
      </w:rPr>
      <w:instrText xml:space="preserve"> DOCPROPERTY  Company  \* MERGEFORMAT </w:instrText>
    </w:r>
    <w:r>
      <w:rPr>
        <w:color w:val="53564F"/>
        <w:sz w:val="14"/>
        <w:szCs w:val="14"/>
      </w:rPr>
      <w:fldChar w:fldCharType="separate"/>
    </w:r>
    <w:r w:rsidR="005A37E4">
      <w:rPr>
        <w:color w:val="53564F"/>
        <w:sz w:val="14"/>
        <w:szCs w:val="14"/>
      </w:rPr>
      <w:t>AAM Consulting Ltd.</w:t>
    </w:r>
    <w:r>
      <w:rPr>
        <w:color w:val="53564F"/>
        <w:sz w:val="14"/>
        <w:szCs w:val="14"/>
      </w:rPr>
      <w:fldChar w:fldCharType="end"/>
    </w:r>
  </w:p>
  <w:p w14:paraId="2EBD138F" w14:textId="766E695F" w:rsidR="00901C71" w:rsidRPr="00B41C09" w:rsidRDefault="00901C71" w:rsidP="00B41C09">
    <w:pPr>
      <w:spacing w:before="120" w:line="120" w:lineRule="atLeast"/>
      <w:jc w:val="right"/>
    </w:pPr>
    <w:r>
      <w:rPr>
        <w:rFonts w:ascii="Franklin Gothic Demi" w:hAnsi="Franklin Gothic Demi"/>
        <w:color w:val="53564F"/>
        <w:sz w:val="14"/>
        <w:szCs w:val="14"/>
      </w:rPr>
      <w:t>File</w:t>
    </w:r>
    <w:r w:rsidRPr="005B5039">
      <w:rPr>
        <w:rFonts w:ascii="Franklin Gothic Demi" w:hAnsi="Franklin Gothic Demi"/>
        <w:color w:val="53564F"/>
        <w:sz w:val="14"/>
        <w:szCs w:val="14"/>
      </w:rPr>
      <w:t>:</w:t>
    </w:r>
    <w:r w:rsidRPr="005B5039">
      <w:rPr>
        <w:color w:val="53564F"/>
        <w:sz w:val="14"/>
        <w:szCs w:val="14"/>
      </w:rPr>
      <w:t xml:space="preserve"> </w:t>
    </w:r>
    <w:r w:rsidRPr="005B5039">
      <w:rPr>
        <w:color w:val="53564F"/>
        <w:sz w:val="14"/>
        <w:szCs w:val="14"/>
      </w:rPr>
      <w:fldChar w:fldCharType="begin"/>
    </w:r>
    <w:r w:rsidRPr="005B5039">
      <w:rPr>
        <w:color w:val="53564F"/>
        <w:sz w:val="14"/>
        <w:szCs w:val="14"/>
      </w:rPr>
      <w:instrText xml:space="preserve"> FILENAME </w:instrText>
    </w:r>
    <w:r w:rsidRPr="005B5039">
      <w:rPr>
        <w:color w:val="53564F"/>
        <w:sz w:val="14"/>
        <w:szCs w:val="14"/>
      </w:rPr>
      <w:fldChar w:fldCharType="separate"/>
    </w:r>
    <w:r w:rsidR="005A37E4">
      <w:rPr>
        <w:noProof/>
        <w:color w:val="53564F"/>
        <w:sz w:val="14"/>
        <w:szCs w:val="14"/>
      </w:rPr>
      <w:t>GAEGOV01_Inception_Report_v1.0_20240626.docx</w:t>
    </w:r>
    <w:r w:rsidRPr="005B5039">
      <w:rPr>
        <w:color w:val="53564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BEDF" w14:textId="77777777" w:rsidR="00653F23" w:rsidRDefault="00653F23" w:rsidP="00C90BE3">
      <w:r>
        <w:separator/>
      </w:r>
    </w:p>
  </w:footnote>
  <w:footnote w:type="continuationSeparator" w:id="0">
    <w:p w14:paraId="72790D13" w14:textId="77777777" w:rsidR="00653F23" w:rsidRDefault="00653F23" w:rsidP="00C90BE3">
      <w:r>
        <w:continuationSeparator/>
      </w:r>
    </w:p>
  </w:footnote>
  <w:footnote w:id="1">
    <w:p w14:paraId="4FE4219F" w14:textId="7C6760AB" w:rsidR="00DF7450" w:rsidRPr="00DF7450" w:rsidRDefault="00DF7450" w:rsidP="00DF7450">
      <w:pPr>
        <w:pStyle w:val="Footnote"/>
        <w:rPr>
          <w:lang w:val="hu-HU"/>
        </w:rPr>
      </w:pPr>
      <w:r>
        <w:rPr>
          <w:rStyle w:val="FootnoteReference"/>
        </w:rPr>
        <w:footnoteRef/>
      </w:r>
      <w:r>
        <w:t xml:space="preserve"> </w:t>
      </w:r>
      <w:r>
        <w:rPr>
          <w:lang w:val="hu-HU"/>
        </w:rPr>
        <w:t xml:space="preserve">Link: </w:t>
      </w:r>
      <w:r w:rsidRPr="00DF7450">
        <w:rPr>
          <w:lang w:val="hu-HU"/>
        </w:rPr>
        <w:t>https://www.worldbank.org/en/data/interactive/2022/08/22/digital-government-readiness-assessment-dgra-toolkit</w:t>
      </w:r>
    </w:p>
  </w:footnote>
  <w:footnote w:id="2">
    <w:p w14:paraId="046F18E3" w14:textId="280F20C5" w:rsidR="00521DCA" w:rsidRDefault="00521DCA" w:rsidP="00521DCA">
      <w:pPr>
        <w:pStyle w:val="Footnote"/>
      </w:pPr>
      <w:r>
        <w:rPr>
          <w:rStyle w:val="FootnoteReference"/>
        </w:rPr>
        <w:footnoteRef/>
      </w:r>
      <w:r>
        <w:t xml:space="preserve"> Downloadable from: </w:t>
      </w:r>
      <w:r w:rsidRPr="00521DCA">
        <w:t>https://www.drawio.com/</w:t>
      </w:r>
    </w:p>
  </w:footnote>
  <w:footnote w:id="3">
    <w:p w14:paraId="075744E2" w14:textId="77777777" w:rsidR="00207C82" w:rsidRPr="00F5489C" w:rsidRDefault="00207C82" w:rsidP="00207C82">
      <w:pPr>
        <w:pStyle w:val="AAMNormal"/>
        <w:rPr>
          <w:lang w:val="hu-HU"/>
        </w:rPr>
      </w:pPr>
      <w:r>
        <w:rPr>
          <w:rStyle w:val="FootnoteReference"/>
        </w:rPr>
        <w:footnoteRef/>
      </w:r>
      <w:r>
        <w:t xml:space="preserve"> </w:t>
      </w:r>
      <w:r w:rsidRPr="004E091A">
        <w:t>Numbering of risks is sequential from start of the project. Only major risks are listed in</w:t>
      </w:r>
      <w:r>
        <w:t xml:space="preserve"> t</w:t>
      </w:r>
      <w:r w:rsidRPr="004E091A">
        <w:t>he Status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52E2" w14:textId="77777777" w:rsidR="004F4C41" w:rsidRPr="00E67AD1" w:rsidRDefault="004F4C41" w:rsidP="00C90BE3">
    <w:pPr>
      <w:pStyle w:val="Header"/>
      <w:rPr>
        <w:lang w:val="hu-HU"/>
      </w:rPr>
    </w:pPr>
    <w:r>
      <w:rPr>
        <w:lang w:val="hu-HU"/>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901C71" w:rsidRPr="005B5039" w14:paraId="724E1739" w14:textId="77777777" w:rsidTr="00786916">
      <w:tc>
        <w:tcPr>
          <w:tcW w:w="3794" w:type="dxa"/>
        </w:tcPr>
        <w:p w14:paraId="15F6DD37" w14:textId="2E046B07" w:rsidR="00901C71" w:rsidRPr="00A06268" w:rsidRDefault="00901C71" w:rsidP="00D9346C">
          <w:pPr>
            <w:pStyle w:val="AAMPageHeader"/>
          </w:pPr>
          <w:r w:rsidRPr="00A06268">
            <w:t xml:space="preserve"> </w:t>
          </w:r>
          <w:fldSimple w:instr=" DOCPROPERTY  Category  \* MERGEFORMAT ">
            <w:r w:rsidR="005A37E4">
              <w:t>Inception Report</w:t>
            </w:r>
          </w:fldSimple>
        </w:p>
      </w:tc>
      <w:tc>
        <w:tcPr>
          <w:tcW w:w="4819" w:type="dxa"/>
          <w:vAlign w:val="center"/>
        </w:tcPr>
        <w:p w14:paraId="3A914698" w14:textId="368FAB9F" w:rsidR="00901C71" w:rsidRPr="005B5039" w:rsidRDefault="00000000" w:rsidP="00D9346C">
          <w:pPr>
            <w:pStyle w:val="AAMPageHeader"/>
            <w:jc w:val="right"/>
          </w:pPr>
          <w:fldSimple w:instr=" DOCPROPERTY  Client  \* MERGEFORMAT ">
            <w:r w:rsidR="005A37E4">
              <w:t>Ministry of Communications and Digital Economy of The Gambia</w:t>
            </w:r>
          </w:fldSimple>
        </w:p>
      </w:tc>
    </w:tr>
  </w:tbl>
  <w:p w14:paraId="38DDD606" w14:textId="77777777" w:rsidR="00901C71" w:rsidRPr="00CD0C08" w:rsidRDefault="00000000" w:rsidP="00C90BE3">
    <w:pPr>
      <w:pStyle w:val="Header"/>
    </w:pPr>
    <w:r>
      <w:rPr>
        <w:noProof/>
        <w:lang w:eastAsia="en-GB"/>
      </w:rPr>
      <w:pict w14:anchorId="64DE0187">
        <v:shapetype id="_x0000_t202" coordsize="21600,21600" o:spt="202" path="m,l,21600r21600,l21600,xe">
          <v:stroke joinstyle="miter"/>
          <v:path gradientshapeok="t" o:connecttype="rect"/>
        </v:shapetype>
        <v:shape id="_x0000_s1067" type="#_x0000_t202" style="position:absolute;left:0;text-align:left;margin-left:443.8pt;margin-top:-28.55pt;width:24.95pt;height:51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" filled="f" stroked="f">
          <v:textbox style="layout-flow:vertical;mso-layout-flow-alt:bottom-to-top" inset="0,0,0,0">
            <w:txbxContent>
              <w:p w14:paraId="33ED799A" w14:textId="77777777" w:rsidR="00901C71" w:rsidRDefault="00901C71" w:rsidP="00D9346C">
                <w:pPr>
                  <w:jc w:val="center"/>
                  <w:rPr>
                    <w:rFonts w:ascii="Franklin Gothic Demi" w:hAnsi="Franklin Gothic Demi"/>
                    <w:color w:val="53564F"/>
                    <w:sz w:val="18"/>
                    <w:szCs w:val="18"/>
                  </w:rPr>
                </w:pPr>
                <w:r>
                  <w:rPr>
                    <w:rFonts w:ascii="Franklin Gothic Demi" w:hAnsi="Franklin Gothic Demi"/>
                    <w:color w:val="53564F"/>
                    <w:sz w:val="18"/>
                    <w:szCs w:val="18"/>
                  </w:rPr>
                  <w:fldChar w:fldCharType="begin"/>
                </w:r>
                <w:r>
                  <w:rPr>
                    <w:rFonts w:ascii="Franklin Gothic Demi" w:hAnsi="Franklin Gothic Demi"/>
                    <w:color w:val="53564F"/>
                    <w:sz w:val="18"/>
                    <w:szCs w:val="18"/>
                  </w:rPr>
                  <w:instrText xml:space="preserve"> PAGE </w:instrText>
                </w:r>
                <w:r>
                  <w:rPr>
                    <w:rFonts w:ascii="Franklin Gothic Demi" w:hAnsi="Franklin Gothic Demi"/>
                    <w:color w:val="53564F"/>
                    <w:sz w:val="18"/>
                    <w:szCs w:val="18"/>
                  </w:rPr>
                  <w:fldChar w:fldCharType="separate"/>
                </w:r>
                <w:r>
                  <w:rPr>
                    <w:rFonts w:ascii="Franklin Gothic Demi" w:hAnsi="Franklin Gothic Demi"/>
                    <w:noProof/>
                    <w:color w:val="53564F"/>
                    <w:sz w:val="18"/>
                    <w:szCs w:val="18"/>
                  </w:rPr>
                  <w:t>2</w:t>
                </w:r>
                <w:r>
                  <w:rPr>
                    <w:rFonts w:ascii="Franklin Gothic Demi" w:hAnsi="Franklin Gothic Demi"/>
                    <w:color w:val="53564F"/>
                    <w:sz w:val="18"/>
                    <w:szCs w:val="18"/>
                  </w:rPr>
                  <w:fldChar w:fldCharType="end"/>
                </w:r>
                <w:r>
                  <w:rPr>
                    <w:rFonts w:ascii="Franklin Gothic Demi" w:hAnsi="Franklin Gothic Demi"/>
                    <w:color w:val="53564F"/>
                    <w:sz w:val="18"/>
                    <w:szCs w:val="18"/>
                  </w:rPr>
                  <w:t xml:space="preserve"> / </w:t>
                </w:r>
                <w:r>
                  <w:rPr>
                    <w:rFonts w:ascii="Franklin Gothic Demi" w:hAnsi="Franklin Gothic Demi"/>
                    <w:color w:val="53564F"/>
                    <w:sz w:val="18"/>
                    <w:szCs w:val="18"/>
                  </w:rPr>
                  <w:fldChar w:fldCharType="begin"/>
                </w:r>
                <w:r>
                  <w:rPr>
                    <w:rFonts w:ascii="Franklin Gothic Demi" w:hAnsi="Franklin Gothic Demi"/>
                    <w:color w:val="53564F"/>
                    <w:sz w:val="18"/>
                    <w:szCs w:val="18"/>
                  </w:rPr>
                  <w:instrText xml:space="preserve"> NUMPAGES  </w:instrText>
                </w:r>
                <w:r>
                  <w:rPr>
                    <w:rFonts w:ascii="Franklin Gothic Demi" w:hAnsi="Franklin Gothic Demi"/>
                    <w:color w:val="53564F"/>
                    <w:sz w:val="18"/>
                    <w:szCs w:val="18"/>
                  </w:rPr>
                  <w:fldChar w:fldCharType="separate"/>
                </w:r>
                <w:r>
                  <w:rPr>
                    <w:rFonts w:ascii="Franklin Gothic Demi" w:hAnsi="Franklin Gothic Demi"/>
                    <w:noProof/>
                    <w:color w:val="53564F"/>
                    <w:sz w:val="18"/>
                    <w:szCs w:val="18"/>
                  </w:rPr>
                  <w:t>8</w:t>
                </w:r>
                <w:r>
                  <w:rPr>
                    <w:rFonts w:ascii="Franklin Gothic Demi" w:hAnsi="Franklin Gothic Demi"/>
                    <w:color w:val="53564F"/>
                    <w:sz w:val="18"/>
                    <w:szCs w:val="18"/>
                  </w:rPr>
                  <w:fldChar w:fldCharType="end"/>
                </w:r>
              </w:p>
            </w:txbxContent>
          </v:textbox>
        </v:shape>
      </w:pict>
    </w:r>
    <w:r w:rsidR="00901C71" w:rsidRPr="00A06268">
      <w:rPr>
        <w:noProof/>
        <w:lang w:val="hu-HU"/>
      </w:rPr>
      <w:drawing>
        <wp:anchor distT="0" distB="0" distL="114300" distR="114300" simplePos="0" relativeHeight="251668480" behindDoc="1" locked="0" layoutInCell="1" allowOverlap="1" wp14:anchorId="046FE3E0" wp14:editId="39090915">
          <wp:simplePos x="0" y="0"/>
          <wp:positionH relativeFrom="page">
            <wp:posOffset>448516</wp:posOffset>
          </wp:positionH>
          <wp:positionV relativeFrom="page">
            <wp:posOffset>69215</wp:posOffset>
          </wp:positionV>
          <wp:extent cx="6651625" cy="727075"/>
          <wp:effectExtent l="0" t="0" r="0" b="0"/>
          <wp:wrapNone/>
          <wp:docPr id="929985207" name="Picture 12" descr="aam_word_a4_header_a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m_word_a4_header_allo.png"/>
                  <pic:cNvPicPr>
                    <a:picLocks noChangeAspect="1" noChangeArrowheads="1"/>
                  </pic:cNvPicPr>
                </pic:nvPicPr>
                <pic:blipFill>
                  <a:blip r:embed="rId1"/>
                  <a:srcRect/>
                  <a:stretch>
                    <a:fillRect/>
                  </a:stretch>
                </pic:blipFill>
                <pic:spPr bwMode="auto">
                  <a:xfrm>
                    <a:off x="0" y="0"/>
                    <a:ext cx="6651625" cy="727075"/>
                  </a:xfrm>
                  <a:prstGeom prst="rect">
                    <a:avLst/>
                  </a:prstGeom>
                  <a:noFill/>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58EA" w14:textId="77777777" w:rsidR="00901C71" w:rsidRPr="0096279B" w:rsidRDefault="00901C71" w:rsidP="00C90BE3">
    <w:pPr>
      <w:pStyle w:val="Header"/>
    </w:pPr>
    <w:r>
      <w:rPr>
        <w:noProof/>
      </w:rPr>
      <w:drawing>
        <wp:inline distT="0" distB="0" distL="0" distR="0" wp14:anchorId="61602C5E" wp14:editId="419304F0">
          <wp:extent cx="1104159" cy="484094"/>
          <wp:effectExtent l="0" t="0" r="0" b="0"/>
          <wp:docPr id="1509273121" name="Picture 1" descr="A logo with blue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18415" name="Picture 1" descr="A logo with blue and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0513" cy="500033"/>
                  </a:xfrm>
                  <a:prstGeom prst="rect">
                    <a:avLst/>
                  </a:prstGeom>
                </pic:spPr>
              </pic:pic>
            </a:graphicData>
          </a:graphic>
        </wp:inline>
      </w:drawing>
    </w:r>
    <w:r w:rsidRPr="004D15DF">
      <w:rPr>
        <w:noProof/>
      </w:rPr>
      <w:drawing>
        <wp:anchor distT="0" distB="0" distL="114300" distR="114300" simplePos="0" relativeHeight="251667456" behindDoc="1" locked="0" layoutInCell="1" allowOverlap="1" wp14:anchorId="40314F84" wp14:editId="6671DBC5">
          <wp:simplePos x="0" y="0"/>
          <wp:positionH relativeFrom="column">
            <wp:posOffset>4898003</wp:posOffset>
          </wp:positionH>
          <wp:positionV relativeFrom="paragraph">
            <wp:posOffset>0</wp:posOffset>
          </wp:positionV>
          <wp:extent cx="1213200" cy="507600"/>
          <wp:effectExtent l="0" t="0" r="0" b="0"/>
          <wp:wrapTight wrapText="bothSides">
            <wp:wrapPolygon edited="0">
              <wp:start x="0" y="0"/>
              <wp:lineTo x="0" y="21086"/>
              <wp:lineTo x="21374" y="21086"/>
              <wp:lineTo x="21374" y="0"/>
              <wp:lineTo x="0" y="0"/>
            </wp:wrapPolygon>
          </wp:wrapTight>
          <wp:docPr id="1475217873" name="Picture 2" descr="A picture containing text, clipart&#10;&#10;Description automatically generated">
            <a:extLst xmlns:a="http://schemas.openxmlformats.org/drawingml/2006/main">
              <a:ext uri="{FF2B5EF4-FFF2-40B4-BE49-F238E27FC236}">
                <a16:creationId xmlns:a16="http://schemas.microsoft.com/office/drawing/2014/main" id="{FE697411-7ED6-4B71-81A6-0C45283073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a:extLst>
                      <a:ext uri="{FF2B5EF4-FFF2-40B4-BE49-F238E27FC236}">
                        <a16:creationId xmlns:a16="http://schemas.microsoft.com/office/drawing/2014/main" id="{FE697411-7ED6-4B71-81A6-0C452830732B}"/>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48567"/>
                  <a:stretch/>
                </pic:blipFill>
                <pic:spPr>
                  <a:xfrm>
                    <a:off x="0" y="0"/>
                    <a:ext cx="12132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03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7087"/>
    </w:tblGrid>
    <w:tr w:rsidR="00901C71" w:rsidRPr="005B5039" w14:paraId="397C1BF9" w14:textId="77777777" w:rsidTr="0093224B">
      <w:tc>
        <w:tcPr>
          <w:tcW w:w="6947" w:type="dxa"/>
        </w:tcPr>
        <w:p w14:paraId="71C3F173" w14:textId="5738AF12" w:rsidR="00901C71" w:rsidRPr="005B5039" w:rsidRDefault="00901C71" w:rsidP="00767D89">
          <w:pPr>
            <w:pStyle w:val="AAMPageHeader"/>
          </w:pPr>
          <w:r>
            <w:rPr>
              <w:noProof/>
              <w:lang w:val="hu-HU" w:eastAsia="hu-HU"/>
            </w:rPr>
            <w:drawing>
              <wp:anchor distT="0" distB="0" distL="114300" distR="114300" simplePos="0" relativeHeight="251666432" behindDoc="1" locked="0" layoutInCell="1" allowOverlap="1" wp14:anchorId="7B12D2EA" wp14:editId="7287FFEB">
                <wp:simplePos x="0" y="0"/>
                <wp:positionH relativeFrom="page">
                  <wp:posOffset>-42718</wp:posOffset>
                </wp:positionH>
                <wp:positionV relativeFrom="page">
                  <wp:posOffset>-141028</wp:posOffset>
                </wp:positionV>
                <wp:extent cx="9776113" cy="727364"/>
                <wp:effectExtent l="19050" t="0" r="0" b="0"/>
                <wp:wrapNone/>
                <wp:docPr id="287227493" name="Picture 19" descr="aam_word_a4_header_fek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am_word_a4_header_fekvo.png"/>
                        <pic:cNvPicPr>
                          <a:picLocks noChangeAspect="1" noChangeArrowheads="1"/>
                        </pic:cNvPicPr>
                      </pic:nvPicPr>
                      <pic:blipFill>
                        <a:blip r:embed="rId1"/>
                        <a:srcRect/>
                        <a:stretch>
                          <a:fillRect/>
                        </a:stretch>
                      </pic:blipFill>
                      <pic:spPr bwMode="auto">
                        <a:xfrm>
                          <a:off x="0" y="0"/>
                          <a:ext cx="9776113" cy="727364"/>
                        </a:xfrm>
                        <a:prstGeom prst="rect">
                          <a:avLst/>
                        </a:prstGeom>
                        <a:noFill/>
                      </pic:spPr>
                    </pic:pic>
                  </a:graphicData>
                </a:graphic>
              </wp:anchor>
            </w:drawing>
          </w:r>
          <w:fldSimple w:instr=" DOCPROPERTY  Category  \* MERGEFORMAT ">
            <w:r w:rsidR="005A37E4">
              <w:t>Inception Report</w:t>
            </w:r>
          </w:fldSimple>
          <w:r w:rsidRPr="005B5039">
            <w:t xml:space="preserve"> </w:t>
          </w:r>
        </w:p>
      </w:tc>
      <w:tc>
        <w:tcPr>
          <w:tcW w:w="7087" w:type="dxa"/>
          <w:vAlign w:val="center"/>
        </w:tcPr>
        <w:p w14:paraId="0512B37B" w14:textId="24A7F921" w:rsidR="00901C71" w:rsidRPr="005B5039" w:rsidRDefault="00000000" w:rsidP="00767D89">
          <w:pPr>
            <w:pStyle w:val="AAMPageHeader"/>
            <w:jc w:val="right"/>
          </w:pPr>
          <w:r>
            <w:rPr>
              <w:noProof/>
              <w:lang w:eastAsia="en-GB"/>
            </w:rPr>
            <w:pict w14:anchorId="2ED004C9">
              <v:shapetype id="_x0000_t202" coordsize="21600,21600" o:spt="202" path="m,l,21600r21600,l21600,xe">
                <v:stroke joinstyle="miter"/>
                <v:path gradientshapeok="t" o:connecttype="rect"/>
              </v:shapetype>
              <v:shape id="_x0000_s1066" type="#_x0000_t202" style="position:absolute;left:0;text-align:left;margin-left:355.65pt;margin-top:-8.5pt;width:24.95pt;height:51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" filled="f" stroked="f">
                <v:textbox style="layout-flow:vertical;mso-layout-flow-alt:bottom-to-top;mso-next-textbox:#_x0000_s1066" inset="0,0,0,0">
                  <w:txbxContent>
                    <w:p w14:paraId="2D2CEB58" w14:textId="77777777" w:rsidR="00901C71" w:rsidRPr="00501097" w:rsidRDefault="00901C71" w:rsidP="00767D89">
                      <w:pPr>
                        <w:jc w:val="center"/>
                        <w:rPr>
                          <w:rFonts w:ascii="Franklin Gothic Demi" w:hAnsi="Franklin Gothic Demi"/>
                          <w:color w:val="53564F"/>
                          <w:sz w:val="18"/>
                          <w:szCs w:val="18"/>
                        </w:rPr>
                      </w:pPr>
                      <w:r w:rsidRPr="00501097">
                        <w:rPr>
                          <w:rFonts w:ascii="Franklin Gothic Demi" w:hAnsi="Franklin Gothic Demi"/>
                          <w:color w:val="53564F"/>
                          <w:sz w:val="18"/>
                          <w:szCs w:val="18"/>
                        </w:rPr>
                        <w:fldChar w:fldCharType="begin"/>
                      </w:r>
                      <w:r w:rsidRPr="00501097">
                        <w:rPr>
                          <w:rFonts w:ascii="Franklin Gothic Demi" w:hAnsi="Franklin Gothic Demi"/>
                          <w:color w:val="53564F"/>
                          <w:sz w:val="18"/>
                          <w:szCs w:val="18"/>
                        </w:rPr>
                        <w:instrText xml:space="preserve"> PAGE </w:instrText>
                      </w:r>
                      <w:r w:rsidRPr="00501097">
                        <w:rPr>
                          <w:rFonts w:ascii="Franklin Gothic Demi" w:hAnsi="Franklin Gothic Demi"/>
                          <w:color w:val="53564F"/>
                          <w:sz w:val="18"/>
                          <w:szCs w:val="18"/>
                        </w:rPr>
                        <w:fldChar w:fldCharType="separate"/>
                      </w:r>
                      <w:r>
                        <w:rPr>
                          <w:rFonts w:ascii="Franklin Gothic Demi" w:hAnsi="Franklin Gothic Demi"/>
                          <w:noProof/>
                          <w:color w:val="53564F"/>
                          <w:sz w:val="18"/>
                          <w:szCs w:val="18"/>
                        </w:rPr>
                        <w:t>7</w:t>
                      </w:r>
                      <w:r w:rsidRPr="00501097">
                        <w:rPr>
                          <w:rFonts w:ascii="Franklin Gothic Demi" w:hAnsi="Franklin Gothic Demi"/>
                          <w:color w:val="53564F"/>
                          <w:sz w:val="18"/>
                          <w:szCs w:val="18"/>
                        </w:rPr>
                        <w:fldChar w:fldCharType="end"/>
                      </w:r>
                      <w:r w:rsidRPr="00501097">
                        <w:rPr>
                          <w:rFonts w:ascii="Franklin Gothic Demi" w:hAnsi="Franklin Gothic Demi"/>
                          <w:color w:val="53564F"/>
                          <w:sz w:val="18"/>
                          <w:szCs w:val="18"/>
                        </w:rPr>
                        <w:t xml:space="preserve"> / </w:t>
                      </w:r>
                      <w:r w:rsidRPr="00501097">
                        <w:rPr>
                          <w:rFonts w:ascii="Franklin Gothic Demi" w:hAnsi="Franklin Gothic Demi"/>
                          <w:color w:val="53564F"/>
                          <w:sz w:val="18"/>
                          <w:szCs w:val="18"/>
                        </w:rPr>
                        <w:fldChar w:fldCharType="begin"/>
                      </w:r>
                      <w:r w:rsidRPr="00501097">
                        <w:rPr>
                          <w:rFonts w:ascii="Franklin Gothic Demi" w:hAnsi="Franklin Gothic Demi"/>
                          <w:color w:val="53564F"/>
                          <w:sz w:val="18"/>
                          <w:szCs w:val="18"/>
                        </w:rPr>
                        <w:instrText xml:space="preserve"> NUMPAGES  </w:instrText>
                      </w:r>
                      <w:r w:rsidRPr="00501097">
                        <w:rPr>
                          <w:rFonts w:ascii="Franklin Gothic Demi" w:hAnsi="Franklin Gothic Demi"/>
                          <w:color w:val="53564F"/>
                          <w:sz w:val="18"/>
                          <w:szCs w:val="18"/>
                        </w:rPr>
                        <w:fldChar w:fldCharType="separate"/>
                      </w:r>
                      <w:r>
                        <w:rPr>
                          <w:rFonts w:ascii="Franklin Gothic Demi" w:hAnsi="Franklin Gothic Demi"/>
                          <w:noProof/>
                          <w:color w:val="53564F"/>
                          <w:sz w:val="18"/>
                          <w:szCs w:val="18"/>
                        </w:rPr>
                        <w:t>8</w:t>
                      </w:r>
                      <w:r w:rsidRPr="00501097">
                        <w:rPr>
                          <w:rFonts w:ascii="Franklin Gothic Demi" w:hAnsi="Franklin Gothic Demi"/>
                          <w:color w:val="53564F"/>
                          <w:sz w:val="18"/>
                          <w:szCs w:val="18"/>
                        </w:rPr>
                        <w:fldChar w:fldCharType="end"/>
                      </w:r>
                    </w:p>
                  </w:txbxContent>
                </v:textbox>
              </v:shape>
            </w:pict>
          </w:r>
          <w:fldSimple w:instr=" DOCPROPERTY  Client  \* MERGEFORMAT ">
            <w:r w:rsidR="005A37E4">
              <w:t>Ministry of Communications and Digital Economy of The Gambia</w:t>
            </w:r>
          </w:fldSimple>
        </w:p>
      </w:tc>
    </w:tr>
  </w:tbl>
  <w:p w14:paraId="6949F253" w14:textId="77777777" w:rsidR="00901C71" w:rsidRPr="00767D89" w:rsidRDefault="00901C71" w:rsidP="0026781B">
    <w:pPr>
      <w:ind w:right="658"/>
    </w:pPr>
    <w:r w:rsidRPr="00F33FB2">
      <w:rPr>
        <w:color w:val="53564F"/>
        <w:sz w:val="18"/>
        <w:szCs w:val="18"/>
      </w:rPr>
      <w:ptab w:relativeTo="margin" w:alignment="right" w:leader="none"/>
    </w:r>
    <w:r w:rsidR="00000000">
      <w:rPr>
        <w:noProof/>
        <w:color w:val="53564F"/>
        <w:sz w:val="18"/>
        <w:szCs w:val="18"/>
        <w:lang w:eastAsia="en-GB"/>
      </w:rPr>
      <w:pict w14:anchorId="7D544F2F">
        <v:shape id="_x0000_s1065" type="#_x0000_t202" style="position:absolute;left:0;text-align:left;margin-left:985.8pt;margin-top:2.8pt;width:33pt;height:57pt;z-index:251670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" filled="f" stroked="f">
          <v:textbox style="layout-flow:vertical;mso-layout-flow-alt:bottom-to-top;mso-next-textbox:#_x0000_s1065">
            <w:txbxContent>
              <w:p w14:paraId="466779A2" w14:textId="77777777" w:rsidR="00901C71" w:rsidRPr="00D57088" w:rsidRDefault="00901C71" w:rsidP="00767D89">
                <w:pPr>
                  <w:jc w:val="center"/>
                  <w:rPr>
                    <w:rFonts w:ascii="Franklin Gothic Demi" w:hAnsi="Franklin Gothic Demi"/>
                    <w:color w:val="FFFFFF"/>
                    <w:sz w:val="18"/>
                    <w:szCs w:val="18"/>
                  </w:rPr>
                </w:pPr>
                <w:r w:rsidRPr="00D57088">
                  <w:rPr>
                    <w:rFonts w:ascii="Franklin Gothic Demi" w:hAnsi="Franklin Gothic Demi"/>
                    <w:color w:val="FFFFFF"/>
                    <w:sz w:val="18"/>
                    <w:szCs w:val="18"/>
                  </w:rPr>
                  <w:fldChar w:fldCharType="begin"/>
                </w:r>
                <w:r w:rsidRPr="00D57088">
                  <w:rPr>
                    <w:rFonts w:ascii="Franklin Gothic Demi" w:hAnsi="Franklin Gothic Demi"/>
                    <w:color w:val="FFFFFF"/>
                    <w:sz w:val="18"/>
                    <w:szCs w:val="18"/>
                  </w:rPr>
                  <w:instrText xml:space="preserve"> PAGE </w:instrText>
                </w:r>
                <w:r w:rsidRPr="00D57088">
                  <w:rPr>
                    <w:rFonts w:ascii="Franklin Gothic Demi" w:hAnsi="Franklin Gothic Demi"/>
                    <w:color w:val="FFFFFF"/>
                    <w:sz w:val="18"/>
                    <w:szCs w:val="18"/>
                  </w:rPr>
                  <w:fldChar w:fldCharType="separate"/>
                </w:r>
                <w:r>
                  <w:rPr>
                    <w:rFonts w:ascii="Franklin Gothic Demi" w:hAnsi="Franklin Gothic Demi"/>
                    <w:noProof/>
                    <w:color w:val="FFFFFF"/>
                    <w:sz w:val="18"/>
                    <w:szCs w:val="18"/>
                  </w:rPr>
                  <w:t>7</w:t>
                </w:r>
                <w:r w:rsidRPr="00D57088">
                  <w:rPr>
                    <w:rFonts w:ascii="Franklin Gothic Demi" w:hAnsi="Franklin Gothic Demi"/>
                    <w:color w:val="FFFFFF"/>
                    <w:sz w:val="18"/>
                    <w:szCs w:val="18"/>
                  </w:rPr>
                  <w:fldChar w:fldCharType="end"/>
                </w:r>
                <w:r w:rsidRPr="00D57088">
                  <w:rPr>
                    <w:rFonts w:ascii="Franklin Gothic Demi" w:hAnsi="Franklin Gothic Demi"/>
                    <w:color w:val="FFFFFF"/>
                    <w:sz w:val="18"/>
                    <w:szCs w:val="18"/>
                  </w:rPr>
                  <w:t xml:space="preserve"> / </w:t>
                </w:r>
                <w:r w:rsidRPr="00D57088">
                  <w:rPr>
                    <w:rFonts w:ascii="Franklin Gothic Demi" w:hAnsi="Franklin Gothic Demi"/>
                    <w:color w:val="FFFFFF"/>
                    <w:sz w:val="18"/>
                    <w:szCs w:val="18"/>
                  </w:rPr>
                  <w:fldChar w:fldCharType="begin"/>
                </w:r>
                <w:r w:rsidRPr="00D57088">
                  <w:rPr>
                    <w:rFonts w:ascii="Franklin Gothic Demi" w:hAnsi="Franklin Gothic Demi"/>
                    <w:color w:val="FFFFFF"/>
                    <w:sz w:val="18"/>
                    <w:szCs w:val="18"/>
                  </w:rPr>
                  <w:instrText xml:space="preserve"> NUMPAGES  </w:instrText>
                </w:r>
                <w:r w:rsidRPr="00D57088">
                  <w:rPr>
                    <w:rFonts w:ascii="Franklin Gothic Demi" w:hAnsi="Franklin Gothic Demi"/>
                    <w:color w:val="FFFFFF"/>
                    <w:sz w:val="18"/>
                    <w:szCs w:val="18"/>
                  </w:rPr>
                  <w:fldChar w:fldCharType="separate"/>
                </w:r>
                <w:r>
                  <w:rPr>
                    <w:rFonts w:ascii="Franklin Gothic Demi" w:hAnsi="Franklin Gothic Demi"/>
                    <w:noProof/>
                    <w:color w:val="FFFFFF"/>
                    <w:sz w:val="18"/>
                    <w:szCs w:val="18"/>
                  </w:rPr>
                  <w:t>8</w:t>
                </w:r>
                <w:r w:rsidRPr="00D57088">
                  <w:rPr>
                    <w:rFonts w:ascii="Franklin Gothic Demi" w:hAnsi="Franklin Gothic Demi"/>
                    <w:color w:val="FFFFFF"/>
                    <w:sz w:val="18"/>
                    <w:szCs w:val="18"/>
                  </w:rPr>
                  <w:fldChar w:fldCharType="end"/>
                </w:r>
              </w:p>
            </w:txbxContent>
          </v:textbox>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26781B" w:rsidRPr="005B5039" w14:paraId="1C0DE649" w14:textId="77777777" w:rsidTr="00786916">
      <w:tc>
        <w:tcPr>
          <w:tcW w:w="3794" w:type="dxa"/>
        </w:tcPr>
        <w:p w14:paraId="4CFA1239" w14:textId="2BC5793F" w:rsidR="0026781B" w:rsidRPr="00A06268" w:rsidRDefault="00000000" w:rsidP="0026781B">
          <w:pPr>
            <w:pStyle w:val="AAMPageHeader"/>
          </w:pPr>
          <w:fldSimple w:instr=" DOCPROPERTY  Category  \* MERGEFORMAT ">
            <w:r w:rsidR="005A37E4">
              <w:t>Inception Report</w:t>
            </w:r>
          </w:fldSimple>
        </w:p>
      </w:tc>
      <w:tc>
        <w:tcPr>
          <w:tcW w:w="4819" w:type="dxa"/>
          <w:vAlign w:val="center"/>
        </w:tcPr>
        <w:p w14:paraId="3099EC60" w14:textId="2D06BDA1" w:rsidR="0026781B" w:rsidRPr="005B5039" w:rsidRDefault="00000000" w:rsidP="0026781B">
          <w:pPr>
            <w:pStyle w:val="AAMPageHeader"/>
            <w:jc w:val="right"/>
          </w:pPr>
          <w:fldSimple w:instr=" DOCPROPERTY  Client  \* MERGEFORMAT ">
            <w:r w:rsidR="005A37E4">
              <w:t>Ministry of Communications and Digital Economy of The Gambia</w:t>
            </w:r>
          </w:fldSimple>
        </w:p>
      </w:tc>
    </w:tr>
  </w:tbl>
  <w:p w14:paraId="1950A919" w14:textId="04CD2CCB" w:rsidR="00A279E3" w:rsidRPr="00767D89" w:rsidRDefault="0026781B" w:rsidP="00767D89">
    <w:pPr>
      <w:pStyle w:val="Header"/>
    </w:pPr>
    <w:r w:rsidRPr="00A06268">
      <w:rPr>
        <w:noProof/>
        <w:lang w:val="hu-HU"/>
      </w:rPr>
      <w:drawing>
        <wp:anchor distT="0" distB="0" distL="114300" distR="114300" simplePos="0" relativeHeight="251645440" behindDoc="1" locked="0" layoutInCell="1" allowOverlap="1" wp14:anchorId="594B2E74" wp14:editId="39447F8A">
          <wp:simplePos x="0" y="0"/>
          <wp:positionH relativeFrom="page">
            <wp:posOffset>447881</wp:posOffset>
          </wp:positionH>
          <wp:positionV relativeFrom="page">
            <wp:posOffset>69215</wp:posOffset>
          </wp:positionV>
          <wp:extent cx="6651625" cy="727075"/>
          <wp:effectExtent l="0" t="0" r="0" b="0"/>
          <wp:wrapNone/>
          <wp:docPr id="716691785" name="Picture 12" descr="aam_word_a4_header_a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m_word_a4_header_allo.png"/>
                  <pic:cNvPicPr>
                    <a:picLocks noChangeAspect="1" noChangeArrowheads="1"/>
                  </pic:cNvPicPr>
                </pic:nvPicPr>
                <pic:blipFill>
                  <a:blip r:embed="rId1"/>
                  <a:srcRect/>
                  <a:stretch>
                    <a:fillRect/>
                  </a:stretch>
                </pic:blipFill>
                <pic:spPr bwMode="auto">
                  <a:xfrm>
                    <a:off x="0" y="0"/>
                    <a:ext cx="6651625" cy="727075"/>
                  </a:xfrm>
                  <a:prstGeom prst="rect">
                    <a:avLst/>
                  </a:prstGeom>
                  <a:noFill/>
                </pic:spPr>
              </pic:pic>
            </a:graphicData>
          </a:graphic>
        </wp:anchor>
      </w:drawing>
    </w:r>
    <w:r w:rsidR="00000000">
      <w:rPr>
        <w:noProof/>
        <w:lang w:eastAsia="en-GB"/>
      </w:rPr>
      <w:pict w14:anchorId="70E7969C">
        <v:shapetype id="_x0000_t202" coordsize="21600,21600" o:spt="202" path="m,l,21600r21600,l21600,xe">
          <v:stroke joinstyle="miter"/>
          <v:path gradientshapeok="t" o:connecttype="rect"/>
        </v:shapetype>
        <v:shape id="_x0000_s1048" type="#_x0000_t202" style="position:absolute;left:0;text-align:left;margin-left:443.8pt;margin-top:-28.55pt;width:24.95pt;height:51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" filled="f" stroked="f">
          <v:textbox style="layout-flow:vertical;mso-layout-flow-alt:bottom-to-top" inset="0,0,0,0">
            <w:txbxContent>
              <w:p w14:paraId="7F89C253" w14:textId="77777777" w:rsidR="0026781B" w:rsidRDefault="0026781B" w:rsidP="0026781B">
                <w:pPr>
                  <w:jc w:val="center"/>
                  <w:rPr>
                    <w:rFonts w:ascii="Franklin Gothic Demi" w:hAnsi="Franklin Gothic Demi"/>
                    <w:color w:val="53564F"/>
                    <w:sz w:val="18"/>
                    <w:szCs w:val="18"/>
                  </w:rPr>
                </w:pPr>
                <w:r>
                  <w:rPr>
                    <w:rFonts w:ascii="Franklin Gothic Demi" w:hAnsi="Franklin Gothic Demi"/>
                    <w:color w:val="53564F"/>
                    <w:sz w:val="18"/>
                    <w:szCs w:val="18"/>
                  </w:rPr>
                  <w:fldChar w:fldCharType="begin"/>
                </w:r>
                <w:r>
                  <w:rPr>
                    <w:rFonts w:ascii="Franklin Gothic Demi" w:hAnsi="Franklin Gothic Demi"/>
                    <w:color w:val="53564F"/>
                    <w:sz w:val="18"/>
                    <w:szCs w:val="18"/>
                  </w:rPr>
                  <w:instrText xml:space="preserve"> PAGE </w:instrText>
                </w:r>
                <w:r>
                  <w:rPr>
                    <w:rFonts w:ascii="Franklin Gothic Demi" w:hAnsi="Franklin Gothic Demi"/>
                    <w:color w:val="53564F"/>
                    <w:sz w:val="18"/>
                    <w:szCs w:val="18"/>
                  </w:rPr>
                  <w:fldChar w:fldCharType="separate"/>
                </w:r>
                <w:r>
                  <w:rPr>
                    <w:rFonts w:ascii="Franklin Gothic Demi" w:hAnsi="Franklin Gothic Demi"/>
                    <w:noProof/>
                    <w:color w:val="53564F"/>
                    <w:sz w:val="18"/>
                    <w:szCs w:val="18"/>
                  </w:rPr>
                  <w:t>2</w:t>
                </w:r>
                <w:r>
                  <w:rPr>
                    <w:rFonts w:ascii="Franklin Gothic Demi" w:hAnsi="Franklin Gothic Demi"/>
                    <w:color w:val="53564F"/>
                    <w:sz w:val="18"/>
                    <w:szCs w:val="18"/>
                  </w:rPr>
                  <w:fldChar w:fldCharType="end"/>
                </w:r>
                <w:r>
                  <w:rPr>
                    <w:rFonts w:ascii="Franklin Gothic Demi" w:hAnsi="Franklin Gothic Demi"/>
                    <w:color w:val="53564F"/>
                    <w:sz w:val="18"/>
                    <w:szCs w:val="18"/>
                  </w:rPr>
                  <w:t xml:space="preserve"> / </w:t>
                </w:r>
                <w:r>
                  <w:rPr>
                    <w:rFonts w:ascii="Franklin Gothic Demi" w:hAnsi="Franklin Gothic Demi"/>
                    <w:color w:val="53564F"/>
                    <w:sz w:val="18"/>
                    <w:szCs w:val="18"/>
                  </w:rPr>
                  <w:fldChar w:fldCharType="begin"/>
                </w:r>
                <w:r>
                  <w:rPr>
                    <w:rFonts w:ascii="Franklin Gothic Demi" w:hAnsi="Franklin Gothic Demi"/>
                    <w:color w:val="53564F"/>
                    <w:sz w:val="18"/>
                    <w:szCs w:val="18"/>
                  </w:rPr>
                  <w:instrText xml:space="preserve"> NUMPAGES  </w:instrText>
                </w:r>
                <w:r>
                  <w:rPr>
                    <w:rFonts w:ascii="Franklin Gothic Demi" w:hAnsi="Franklin Gothic Demi"/>
                    <w:color w:val="53564F"/>
                    <w:sz w:val="18"/>
                    <w:szCs w:val="18"/>
                  </w:rPr>
                  <w:fldChar w:fldCharType="separate"/>
                </w:r>
                <w:r>
                  <w:rPr>
                    <w:rFonts w:ascii="Franklin Gothic Demi" w:hAnsi="Franklin Gothic Demi"/>
                    <w:noProof/>
                    <w:color w:val="53564F"/>
                    <w:sz w:val="18"/>
                    <w:szCs w:val="18"/>
                  </w:rPr>
                  <w:t>8</w:t>
                </w:r>
                <w:r>
                  <w:rPr>
                    <w:rFonts w:ascii="Franklin Gothic Demi" w:hAnsi="Franklin Gothic Demi"/>
                    <w:color w:val="53564F"/>
                    <w:sz w:val="18"/>
                    <w:szCs w:val="18"/>
                  </w:rPr>
                  <w:fldChar w:fldCharType="end"/>
                </w:r>
              </w:p>
            </w:txbxContent>
          </v:textbox>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7C5A8" w14:textId="7D6CDFF8" w:rsidR="00843D02" w:rsidRPr="0096279B" w:rsidRDefault="00154980" w:rsidP="00C90BE3">
    <w:pPr>
      <w:pStyle w:val="Header"/>
    </w:pPr>
    <w:r>
      <w:rPr>
        <w:noProof/>
      </w:rPr>
      <w:drawing>
        <wp:anchor distT="0" distB="0" distL="114300" distR="114300" simplePos="0" relativeHeight="251647488" behindDoc="0" locked="0" layoutInCell="1" allowOverlap="1" wp14:anchorId="6D9D8505" wp14:editId="248870A4">
          <wp:simplePos x="0" y="0"/>
          <wp:positionH relativeFrom="column">
            <wp:posOffset>69448</wp:posOffset>
          </wp:positionH>
          <wp:positionV relativeFrom="paragraph">
            <wp:posOffset>22394</wp:posOffset>
          </wp:positionV>
          <wp:extent cx="658495" cy="662305"/>
          <wp:effectExtent l="0" t="0" r="0" b="0"/>
          <wp:wrapSquare wrapText="bothSides"/>
          <wp:docPr id="330054250" name="Picture 1" descr="A circular emblem with red lions and yellow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56736" name="Picture 1" descr="A circular emblem with red lions and yellow flow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495" cy="662305"/>
                  </a:xfrm>
                  <a:prstGeom prst="rect">
                    <a:avLst/>
                  </a:prstGeom>
                </pic:spPr>
              </pic:pic>
            </a:graphicData>
          </a:graphic>
        </wp:anchor>
      </w:drawing>
    </w:r>
    <w:r>
      <w:rPr>
        <w:noProof/>
      </w:rPr>
      <w:drawing>
        <wp:anchor distT="0" distB="0" distL="114300" distR="114300" simplePos="0" relativeHeight="251649536" behindDoc="0" locked="0" layoutInCell="1" allowOverlap="1" wp14:anchorId="3EF69E49" wp14:editId="7A38A2A7">
          <wp:simplePos x="0" y="0"/>
          <wp:positionH relativeFrom="column">
            <wp:posOffset>5064125</wp:posOffset>
          </wp:positionH>
          <wp:positionV relativeFrom="paragraph">
            <wp:posOffset>56515</wp:posOffset>
          </wp:positionV>
          <wp:extent cx="1057910" cy="546735"/>
          <wp:effectExtent l="0" t="0" r="0" b="0"/>
          <wp:wrapSquare wrapText="bothSides"/>
          <wp:docPr id="171619109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00336" name="Picture 2" descr="A logo for a company&#10;&#10;Description automatically generated"/>
                  <pic:cNvPicPr/>
                </pic:nvPicPr>
                <pic:blipFill rotWithShape="1">
                  <a:blip r:embed="rId2">
                    <a:extLst>
                      <a:ext uri="{28A0092B-C50C-407E-A947-70E740481C1C}">
                        <a14:useLocalDpi xmlns:a14="http://schemas.microsoft.com/office/drawing/2010/main" val="0"/>
                      </a:ext>
                    </a:extLst>
                  </a:blip>
                  <a:srcRect t="23600" b="24698"/>
                  <a:stretch/>
                </pic:blipFill>
                <pic:spPr bwMode="auto">
                  <a:xfrm>
                    <a:off x="0" y="0"/>
                    <a:ext cx="1057910" cy="546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15DF">
      <w:rPr>
        <w:noProof/>
      </w:rPr>
      <w:drawing>
        <wp:anchor distT="0" distB="0" distL="114300" distR="114300" simplePos="0" relativeHeight="251648512" behindDoc="1" locked="0" layoutInCell="1" allowOverlap="1" wp14:anchorId="426C82CF" wp14:editId="2155F8DB">
          <wp:simplePos x="0" y="0"/>
          <wp:positionH relativeFrom="column">
            <wp:posOffset>3767560</wp:posOffset>
          </wp:positionH>
          <wp:positionV relativeFrom="paragraph">
            <wp:posOffset>158718</wp:posOffset>
          </wp:positionV>
          <wp:extent cx="1212850" cy="507365"/>
          <wp:effectExtent l="0" t="0" r="0" b="0"/>
          <wp:wrapTight wrapText="bothSides">
            <wp:wrapPolygon edited="0">
              <wp:start x="0" y="0"/>
              <wp:lineTo x="0" y="21086"/>
              <wp:lineTo x="21374" y="21086"/>
              <wp:lineTo x="21374" y="0"/>
              <wp:lineTo x="0" y="0"/>
            </wp:wrapPolygon>
          </wp:wrapTight>
          <wp:docPr id="1933163859" name="Picture 2" descr="A picture containing text, clipart&#10;&#10;Description automatically generated">
            <a:extLst xmlns:a="http://schemas.openxmlformats.org/drawingml/2006/main">
              <a:ext uri="{FF2B5EF4-FFF2-40B4-BE49-F238E27FC236}">
                <a16:creationId xmlns:a16="http://schemas.microsoft.com/office/drawing/2014/main" id="{FE697411-7ED6-4B71-81A6-0C45283073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a:extLst>
                      <a:ext uri="{FF2B5EF4-FFF2-40B4-BE49-F238E27FC236}">
                        <a16:creationId xmlns:a16="http://schemas.microsoft.com/office/drawing/2014/main" id="{FE697411-7ED6-4B71-81A6-0C452830732B}"/>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48567"/>
                  <a:stretch/>
                </pic:blipFill>
                <pic:spPr>
                  <a:xfrm>
                    <a:off x="0" y="0"/>
                    <a:ext cx="1212850" cy="5073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961"/>
    </w:tblGrid>
    <w:tr w:rsidR="004F4C41" w:rsidRPr="005B5039" w14:paraId="0D19D106" w14:textId="77777777" w:rsidTr="00786916">
      <w:tc>
        <w:tcPr>
          <w:tcW w:w="3652" w:type="dxa"/>
        </w:tcPr>
        <w:p w14:paraId="50D038EA" w14:textId="7EF068F7" w:rsidR="004F4C41" w:rsidRPr="00A06268" w:rsidRDefault="004F4C41" w:rsidP="00D9346C">
          <w:pPr>
            <w:pStyle w:val="AAMPageHeader"/>
          </w:pPr>
          <w:r w:rsidRPr="00A06268">
            <w:t xml:space="preserve"> </w:t>
          </w:r>
          <w:fldSimple w:instr=" DOCPROPERTY  Category  \* MERGEFORMAT ">
            <w:r w:rsidR="005A37E4">
              <w:t>Inception Report</w:t>
            </w:r>
          </w:fldSimple>
        </w:p>
      </w:tc>
      <w:tc>
        <w:tcPr>
          <w:tcW w:w="4961" w:type="dxa"/>
          <w:vAlign w:val="center"/>
        </w:tcPr>
        <w:p w14:paraId="5F24428C" w14:textId="269CB57D" w:rsidR="004F4C41" w:rsidRPr="005B5039" w:rsidRDefault="004F4C41" w:rsidP="00D9346C">
          <w:pPr>
            <w:pStyle w:val="AAMPageHeader"/>
            <w:jc w:val="right"/>
          </w:pPr>
          <w:fldSimple w:instr=" DOCPROPERTY  Client  \* MERGEFORMAT ">
            <w:r w:rsidR="005A37E4">
              <w:t>Ministry of Communications and Digital Economy of The Gambia</w:t>
            </w:r>
          </w:fldSimple>
        </w:p>
      </w:tc>
    </w:tr>
  </w:tbl>
  <w:p w14:paraId="327496B1" w14:textId="77777777" w:rsidR="004F4C41" w:rsidRPr="00CD0C08" w:rsidRDefault="00000000" w:rsidP="00C90BE3">
    <w:pPr>
      <w:pStyle w:val="Header"/>
    </w:pPr>
    <w:r>
      <w:rPr>
        <w:noProof/>
        <w:lang w:eastAsia="en-GB"/>
      </w:rPr>
      <w:pict w14:anchorId="1ADCAD32">
        <v:shapetype id="_x0000_t202" coordsize="21600,21600" o:spt="202" path="m,l,21600r21600,l21600,xe">
          <v:stroke joinstyle="miter"/>
          <v:path gradientshapeok="t" o:connecttype="rect"/>
        </v:shapetype>
        <v:shape id="_x0000_s1075" type="#_x0000_t202" style="position:absolute;left:0;text-align:left;margin-left:443.8pt;margin-top:-28.55pt;width:24.95pt;height:51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" filled="f" stroked="f">
          <v:textbox style="layout-flow:vertical;mso-layout-flow-alt:bottom-to-top" inset="0,0,0,0">
            <w:txbxContent>
              <w:p w14:paraId="1F779536" w14:textId="77777777" w:rsidR="004F4C41" w:rsidRDefault="004F4C41" w:rsidP="00D9346C">
                <w:pPr>
                  <w:jc w:val="center"/>
                  <w:rPr>
                    <w:rFonts w:ascii="Franklin Gothic Demi" w:hAnsi="Franklin Gothic Demi"/>
                    <w:color w:val="53564F"/>
                    <w:sz w:val="18"/>
                    <w:szCs w:val="18"/>
                  </w:rPr>
                </w:pPr>
                <w:r>
                  <w:rPr>
                    <w:rFonts w:ascii="Franklin Gothic Demi" w:hAnsi="Franklin Gothic Demi"/>
                    <w:color w:val="53564F"/>
                    <w:sz w:val="18"/>
                    <w:szCs w:val="18"/>
                  </w:rPr>
                  <w:fldChar w:fldCharType="begin"/>
                </w:r>
                <w:r>
                  <w:rPr>
                    <w:rFonts w:ascii="Franklin Gothic Demi" w:hAnsi="Franklin Gothic Demi"/>
                    <w:color w:val="53564F"/>
                    <w:sz w:val="18"/>
                    <w:szCs w:val="18"/>
                  </w:rPr>
                  <w:instrText xml:space="preserve"> PAGE </w:instrText>
                </w:r>
                <w:r>
                  <w:rPr>
                    <w:rFonts w:ascii="Franklin Gothic Demi" w:hAnsi="Franklin Gothic Demi"/>
                    <w:color w:val="53564F"/>
                    <w:sz w:val="18"/>
                    <w:szCs w:val="18"/>
                  </w:rPr>
                  <w:fldChar w:fldCharType="separate"/>
                </w:r>
                <w:r>
                  <w:rPr>
                    <w:rFonts w:ascii="Franklin Gothic Demi" w:hAnsi="Franklin Gothic Demi"/>
                    <w:noProof/>
                    <w:color w:val="53564F"/>
                    <w:sz w:val="18"/>
                    <w:szCs w:val="18"/>
                  </w:rPr>
                  <w:t>2</w:t>
                </w:r>
                <w:r>
                  <w:rPr>
                    <w:rFonts w:ascii="Franklin Gothic Demi" w:hAnsi="Franklin Gothic Demi"/>
                    <w:color w:val="53564F"/>
                    <w:sz w:val="18"/>
                    <w:szCs w:val="18"/>
                  </w:rPr>
                  <w:fldChar w:fldCharType="end"/>
                </w:r>
                <w:r>
                  <w:rPr>
                    <w:rFonts w:ascii="Franklin Gothic Demi" w:hAnsi="Franklin Gothic Demi"/>
                    <w:color w:val="53564F"/>
                    <w:sz w:val="18"/>
                    <w:szCs w:val="18"/>
                  </w:rPr>
                  <w:t xml:space="preserve"> / </w:t>
                </w:r>
                <w:r>
                  <w:rPr>
                    <w:rFonts w:ascii="Franklin Gothic Demi" w:hAnsi="Franklin Gothic Demi"/>
                    <w:color w:val="53564F"/>
                    <w:sz w:val="18"/>
                    <w:szCs w:val="18"/>
                  </w:rPr>
                  <w:fldChar w:fldCharType="begin"/>
                </w:r>
                <w:r>
                  <w:rPr>
                    <w:rFonts w:ascii="Franklin Gothic Demi" w:hAnsi="Franklin Gothic Demi"/>
                    <w:color w:val="53564F"/>
                    <w:sz w:val="18"/>
                    <w:szCs w:val="18"/>
                  </w:rPr>
                  <w:instrText xml:space="preserve"> NUMPAGES  </w:instrText>
                </w:r>
                <w:r>
                  <w:rPr>
                    <w:rFonts w:ascii="Franklin Gothic Demi" w:hAnsi="Franklin Gothic Demi"/>
                    <w:color w:val="53564F"/>
                    <w:sz w:val="18"/>
                    <w:szCs w:val="18"/>
                  </w:rPr>
                  <w:fldChar w:fldCharType="separate"/>
                </w:r>
                <w:r>
                  <w:rPr>
                    <w:rFonts w:ascii="Franklin Gothic Demi" w:hAnsi="Franklin Gothic Demi"/>
                    <w:noProof/>
                    <w:color w:val="53564F"/>
                    <w:sz w:val="18"/>
                    <w:szCs w:val="18"/>
                  </w:rPr>
                  <w:t>8</w:t>
                </w:r>
                <w:r>
                  <w:rPr>
                    <w:rFonts w:ascii="Franklin Gothic Demi" w:hAnsi="Franklin Gothic Demi"/>
                    <w:color w:val="53564F"/>
                    <w:sz w:val="18"/>
                    <w:szCs w:val="18"/>
                  </w:rPr>
                  <w:fldChar w:fldCharType="end"/>
                </w:r>
              </w:p>
            </w:txbxContent>
          </v:textbox>
        </v:shape>
      </w:pict>
    </w:r>
    <w:r w:rsidR="004F4C41" w:rsidRPr="00A06268">
      <w:rPr>
        <w:noProof/>
        <w:lang w:val="hu-HU"/>
      </w:rPr>
      <w:drawing>
        <wp:anchor distT="0" distB="0" distL="114300" distR="114300" simplePos="0" relativeHeight="251660288" behindDoc="1" locked="0" layoutInCell="1" allowOverlap="1" wp14:anchorId="7EF8797B" wp14:editId="1488C249">
          <wp:simplePos x="0" y="0"/>
          <wp:positionH relativeFrom="page">
            <wp:posOffset>448516</wp:posOffset>
          </wp:positionH>
          <wp:positionV relativeFrom="page">
            <wp:posOffset>69215</wp:posOffset>
          </wp:positionV>
          <wp:extent cx="6651625" cy="727075"/>
          <wp:effectExtent l="0" t="0" r="0" b="0"/>
          <wp:wrapNone/>
          <wp:docPr id="212663043" name="Picture 12" descr="aam_word_a4_header_a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m_word_a4_header_allo.png"/>
                  <pic:cNvPicPr>
                    <a:picLocks noChangeAspect="1" noChangeArrowheads="1"/>
                  </pic:cNvPicPr>
                </pic:nvPicPr>
                <pic:blipFill>
                  <a:blip r:embed="rId1"/>
                  <a:srcRect/>
                  <a:stretch>
                    <a:fillRect/>
                  </a:stretch>
                </pic:blipFill>
                <pic:spPr bwMode="auto">
                  <a:xfrm>
                    <a:off x="0" y="0"/>
                    <a:ext cx="6651625" cy="7270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BEC96" w14:textId="77777777" w:rsidR="004F4C41" w:rsidRPr="0096279B" w:rsidRDefault="004F4C41" w:rsidP="00C90BE3">
    <w:pPr>
      <w:pStyle w:val="Header"/>
    </w:pPr>
    <w:r>
      <w:rPr>
        <w:noProof/>
      </w:rPr>
      <w:drawing>
        <wp:inline distT="0" distB="0" distL="0" distR="0" wp14:anchorId="6C782CE7" wp14:editId="595F9925">
          <wp:extent cx="1104159" cy="484094"/>
          <wp:effectExtent l="0" t="0" r="0" b="0"/>
          <wp:docPr id="280830964" name="Picture 1" descr="A logo with blue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18415" name="Picture 1" descr="A logo with blue and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0513" cy="500033"/>
                  </a:xfrm>
                  <a:prstGeom prst="rect">
                    <a:avLst/>
                  </a:prstGeom>
                </pic:spPr>
              </pic:pic>
            </a:graphicData>
          </a:graphic>
        </wp:inline>
      </w:drawing>
    </w:r>
    <w:r w:rsidRPr="004D15DF">
      <w:rPr>
        <w:noProof/>
      </w:rPr>
      <w:drawing>
        <wp:anchor distT="0" distB="0" distL="114300" distR="114300" simplePos="0" relativeHeight="251658240" behindDoc="1" locked="0" layoutInCell="1" allowOverlap="1" wp14:anchorId="43830AC4" wp14:editId="7253D113">
          <wp:simplePos x="0" y="0"/>
          <wp:positionH relativeFrom="column">
            <wp:posOffset>4898003</wp:posOffset>
          </wp:positionH>
          <wp:positionV relativeFrom="paragraph">
            <wp:posOffset>0</wp:posOffset>
          </wp:positionV>
          <wp:extent cx="1213200" cy="507600"/>
          <wp:effectExtent l="0" t="0" r="0" b="0"/>
          <wp:wrapTight wrapText="bothSides">
            <wp:wrapPolygon edited="0">
              <wp:start x="0" y="0"/>
              <wp:lineTo x="0" y="21086"/>
              <wp:lineTo x="21374" y="21086"/>
              <wp:lineTo x="21374" y="0"/>
              <wp:lineTo x="0" y="0"/>
            </wp:wrapPolygon>
          </wp:wrapTight>
          <wp:docPr id="258367470" name="Picture 2" descr="A picture containing text, clipart&#10;&#10;Description automatically generated">
            <a:extLst xmlns:a="http://schemas.openxmlformats.org/drawingml/2006/main">
              <a:ext uri="{FF2B5EF4-FFF2-40B4-BE49-F238E27FC236}">
                <a16:creationId xmlns:a16="http://schemas.microsoft.com/office/drawing/2014/main" id="{FE697411-7ED6-4B71-81A6-0C45283073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a:extLst>
                      <a:ext uri="{FF2B5EF4-FFF2-40B4-BE49-F238E27FC236}">
                        <a16:creationId xmlns:a16="http://schemas.microsoft.com/office/drawing/2014/main" id="{FE697411-7ED6-4B71-81A6-0C452830732B}"/>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48567"/>
                  <a:stretch/>
                </pic:blipFill>
                <pic:spPr>
                  <a:xfrm>
                    <a:off x="0" y="0"/>
                    <a:ext cx="12132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03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7087"/>
    </w:tblGrid>
    <w:tr w:rsidR="004F4C41" w:rsidRPr="005B5039" w14:paraId="61F08852" w14:textId="77777777" w:rsidTr="0093224B">
      <w:tc>
        <w:tcPr>
          <w:tcW w:w="6947" w:type="dxa"/>
        </w:tcPr>
        <w:p w14:paraId="319911DB" w14:textId="514D4149" w:rsidR="004F4C41" w:rsidRPr="005B5039" w:rsidRDefault="004F4C41" w:rsidP="00767D89">
          <w:pPr>
            <w:pStyle w:val="AAMPageHeader"/>
          </w:pPr>
          <w:r>
            <w:rPr>
              <w:noProof/>
              <w:lang w:val="hu-HU" w:eastAsia="hu-HU"/>
            </w:rPr>
            <w:drawing>
              <wp:anchor distT="0" distB="0" distL="114300" distR="114300" simplePos="0" relativeHeight="251656192" behindDoc="1" locked="0" layoutInCell="1" allowOverlap="1" wp14:anchorId="502EB0A8" wp14:editId="5577DC86">
                <wp:simplePos x="0" y="0"/>
                <wp:positionH relativeFrom="page">
                  <wp:posOffset>-42718</wp:posOffset>
                </wp:positionH>
                <wp:positionV relativeFrom="page">
                  <wp:posOffset>-141028</wp:posOffset>
                </wp:positionV>
                <wp:extent cx="9776113" cy="727364"/>
                <wp:effectExtent l="19050" t="0" r="0" b="0"/>
                <wp:wrapNone/>
                <wp:docPr id="1851263398" name="Picture 19" descr="aam_word_a4_header_fek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am_word_a4_header_fekvo.png"/>
                        <pic:cNvPicPr>
                          <a:picLocks noChangeAspect="1" noChangeArrowheads="1"/>
                        </pic:cNvPicPr>
                      </pic:nvPicPr>
                      <pic:blipFill>
                        <a:blip r:embed="rId1"/>
                        <a:srcRect/>
                        <a:stretch>
                          <a:fillRect/>
                        </a:stretch>
                      </pic:blipFill>
                      <pic:spPr bwMode="auto">
                        <a:xfrm>
                          <a:off x="0" y="0"/>
                          <a:ext cx="9776113" cy="727364"/>
                        </a:xfrm>
                        <a:prstGeom prst="rect">
                          <a:avLst/>
                        </a:prstGeom>
                        <a:noFill/>
                      </pic:spPr>
                    </pic:pic>
                  </a:graphicData>
                </a:graphic>
              </wp:anchor>
            </w:drawing>
          </w:r>
          <w:fldSimple w:instr=" DOCPROPERTY  Category  \* MERGEFORMAT ">
            <w:r w:rsidR="005A37E4">
              <w:t>Inception Report</w:t>
            </w:r>
          </w:fldSimple>
          <w:r w:rsidRPr="005B5039">
            <w:t xml:space="preserve"> </w:t>
          </w:r>
        </w:p>
      </w:tc>
      <w:tc>
        <w:tcPr>
          <w:tcW w:w="7087" w:type="dxa"/>
          <w:vAlign w:val="center"/>
        </w:tcPr>
        <w:p w14:paraId="584ECBE2" w14:textId="242997F8" w:rsidR="004F4C41" w:rsidRPr="005B5039" w:rsidRDefault="00000000" w:rsidP="00767D89">
          <w:pPr>
            <w:pStyle w:val="AAMPageHeader"/>
            <w:jc w:val="right"/>
          </w:pPr>
          <w:r>
            <w:rPr>
              <w:noProof/>
              <w:lang w:eastAsia="en-GB"/>
            </w:rPr>
            <w:pict w14:anchorId="1EED1488">
              <v:shapetype id="_x0000_t202" coordsize="21600,21600" o:spt="202" path="m,l,21600r21600,l21600,xe">
                <v:stroke joinstyle="miter"/>
                <v:path gradientshapeok="t" o:connecttype="rect"/>
              </v:shapetype>
              <v:shape id="_x0000_s1074" type="#_x0000_t202" style="position:absolute;left:0;text-align:left;margin-left:355.65pt;margin-top:-8.5pt;width:24.95pt;height:51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" filled="f" stroked="f">
                <v:textbox style="layout-flow:vertical;mso-layout-flow-alt:bottom-to-top;mso-next-textbox:#_x0000_s1074" inset="0,0,0,0">
                  <w:txbxContent>
                    <w:p w14:paraId="3091074C" w14:textId="77777777" w:rsidR="004F4C41" w:rsidRPr="00501097" w:rsidRDefault="004F4C41" w:rsidP="00767D89">
                      <w:pPr>
                        <w:jc w:val="center"/>
                        <w:rPr>
                          <w:rFonts w:ascii="Franklin Gothic Demi" w:hAnsi="Franklin Gothic Demi"/>
                          <w:color w:val="53564F"/>
                          <w:sz w:val="18"/>
                          <w:szCs w:val="18"/>
                        </w:rPr>
                      </w:pPr>
                      <w:r w:rsidRPr="00501097">
                        <w:rPr>
                          <w:rFonts w:ascii="Franklin Gothic Demi" w:hAnsi="Franklin Gothic Demi"/>
                          <w:color w:val="53564F"/>
                          <w:sz w:val="18"/>
                          <w:szCs w:val="18"/>
                        </w:rPr>
                        <w:fldChar w:fldCharType="begin"/>
                      </w:r>
                      <w:r w:rsidRPr="00501097">
                        <w:rPr>
                          <w:rFonts w:ascii="Franklin Gothic Demi" w:hAnsi="Franklin Gothic Demi"/>
                          <w:color w:val="53564F"/>
                          <w:sz w:val="18"/>
                          <w:szCs w:val="18"/>
                        </w:rPr>
                        <w:instrText xml:space="preserve"> PAGE </w:instrText>
                      </w:r>
                      <w:r w:rsidRPr="00501097">
                        <w:rPr>
                          <w:rFonts w:ascii="Franklin Gothic Demi" w:hAnsi="Franklin Gothic Demi"/>
                          <w:color w:val="53564F"/>
                          <w:sz w:val="18"/>
                          <w:szCs w:val="18"/>
                        </w:rPr>
                        <w:fldChar w:fldCharType="separate"/>
                      </w:r>
                      <w:r>
                        <w:rPr>
                          <w:rFonts w:ascii="Franklin Gothic Demi" w:hAnsi="Franklin Gothic Demi"/>
                          <w:noProof/>
                          <w:color w:val="53564F"/>
                          <w:sz w:val="18"/>
                          <w:szCs w:val="18"/>
                        </w:rPr>
                        <w:t>7</w:t>
                      </w:r>
                      <w:r w:rsidRPr="00501097">
                        <w:rPr>
                          <w:rFonts w:ascii="Franklin Gothic Demi" w:hAnsi="Franklin Gothic Demi"/>
                          <w:color w:val="53564F"/>
                          <w:sz w:val="18"/>
                          <w:szCs w:val="18"/>
                        </w:rPr>
                        <w:fldChar w:fldCharType="end"/>
                      </w:r>
                      <w:r w:rsidRPr="00501097">
                        <w:rPr>
                          <w:rFonts w:ascii="Franklin Gothic Demi" w:hAnsi="Franklin Gothic Demi"/>
                          <w:color w:val="53564F"/>
                          <w:sz w:val="18"/>
                          <w:szCs w:val="18"/>
                        </w:rPr>
                        <w:t xml:space="preserve"> / </w:t>
                      </w:r>
                      <w:r w:rsidRPr="00501097">
                        <w:rPr>
                          <w:rFonts w:ascii="Franklin Gothic Demi" w:hAnsi="Franklin Gothic Demi"/>
                          <w:color w:val="53564F"/>
                          <w:sz w:val="18"/>
                          <w:szCs w:val="18"/>
                        </w:rPr>
                        <w:fldChar w:fldCharType="begin"/>
                      </w:r>
                      <w:r w:rsidRPr="00501097">
                        <w:rPr>
                          <w:rFonts w:ascii="Franklin Gothic Demi" w:hAnsi="Franklin Gothic Demi"/>
                          <w:color w:val="53564F"/>
                          <w:sz w:val="18"/>
                          <w:szCs w:val="18"/>
                        </w:rPr>
                        <w:instrText xml:space="preserve"> NUMPAGES  </w:instrText>
                      </w:r>
                      <w:r w:rsidRPr="00501097">
                        <w:rPr>
                          <w:rFonts w:ascii="Franklin Gothic Demi" w:hAnsi="Franklin Gothic Demi"/>
                          <w:color w:val="53564F"/>
                          <w:sz w:val="18"/>
                          <w:szCs w:val="18"/>
                        </w:rPr>
                        <w:fldChar w:fldCharType="separate"/>
                      </w:r>
                      <w:r>
                        <w:rPr>
                          <w:rFonts w:ascii="Franklin Gothic Demi" w:hAnsi="Franklin Gothic Demi"/>
                          <w:noProof/>
                          <w:color w:val="53564F"/>
                          <w:sz w:val="18"/>
                          <w:szCs w:val="18"/>
                        </w:rPr>
                        <w:t>8</w:t>
                      </w:r>
                      <w:r w:rsidRPr="00501097">
                        <w:rPr>
                          <w:rFonts w:ascii="Franklin Gothic Demi" w:hAnsi="Franklin Gothic Demi"/>
                          <w:color w:val="53564F"/>
                          <w:sz w:val="18"/>
                          <w:szCs w:val="18"/>
                        </w:rPr>
                        <w:fldChar w:fldCharType="end"/>
                      </w:r>
                    </w:p>
                  </w:txbxContent>
                </v:textbox>
              </v:shape>
            </w:pict>
          </w:r>
          <w:fldSimple w:instr=" DOCPROPERTY  Client  \* MERGEFORMAT ">
            <w:r w:rsidR="005A37E4">
              <w:t>Ministry of Communications and Digital Economy of The Gambia</w:t>
            </w:r>
          </w:fldSimple>
        </w:p>
      </w:tc>
    </w:tr>
  </w:tbl>
  <w:p w14:paraId="63AAAF38" w14:textId="77777777" w:rsidR="004F4C41" w:rsidRPr="00767D89" w:rsidRDefault="004F4C41" w:rsidP="0026781B">
    <w:pPr>
      <w:ind w:right="658"/>
    </w:pPr>
    <w:r w:rsidRPr="00F33FB2">
      <w:rPr>
        <w:color w:val="53564F"/>
        <w:sz w:val="18"/>
        <w:szCs w:val="18"/>
      </w:rPr>
      <w:ptab w:relativeTo="margin" w:alignment="right" w:leader="none"/>
    </w:r>
    <w:r w:rsidR="00000000">
      <w:rPr>
        <w:noProof/>
        <w:color w:val="53564F"/>
        <w:sz w:val="18"/>
        <w:szCs w:val="18"/>
        <w:lang w:eastAsia="en-GB"/>
      </w:rPr>
      <w:pict w14:anchorId="0839762F">
        <v:shape id="_x0000_s1073" type="#_x0000_t202" style="position:absolute;left:0;text-align:left;margin-left:985.8pt;margin-top:2.8pt;width:33pt;height:57pt;z-index:251673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" filled="f" stroked="f">
          <v:textbox style="layout-flow:vertical;mso-layout-flow-alt:bottom-to-top;mso-next-textbox:#_x0000_s1073">
            <w:txbxContent>
              <w:p w14:paraId="778566A5" w14:textId="77777777" w:rsidR="004F4C41" w:rsidRPr="00D57088" w:rsidRDefault="004F4C41" w:rsidP="00767D89">
                <w:pPr>
                  <w:jc w:val="center"/>
                  <w:rPr>
                    <w:rFonts w:ascii="Franklin Gothic Demi" w:hAnsi="Franklin Gothic Demi"/>
                    <w:color w:val="FFFFFF"/>
                    <w:sz w:val="18"/>
                    <w:szCs w:val="18"/>
                  </w:rPr>
                </w:pPr>
                <w:r w:rsidRPr="00D57088">
                  <w:rPr>
                    <w:rFonts w:ascii="Franklin Gothic Demi" w:hAnsi="Franklin Gothic Demi"/>
                    <w:color w:val="FFFFFF"/>
                    <w:sz w:val="18"/>
                    <w:szCs w:val="18"/>
                  </w:rPr>
                  <w:fldChar w:fldCharType="begin"/>
                </w:r>
                <w:r w:rsidRPr="00D57088">
                  <w:rPr>
                    <w:rFonts w:ascii="Franklin Gothic Demi" w:hAnsi="Franklin Gothic Demi"/>
                    <w:color w:val="FFFFFF"/>
                    <w:sz w:val="18"/>
                    <w:szCs w:val="18"/>
                  </w:rPr>
                  <w:instrText xml:space="preserve"> PAGE </w:instrText>
                </w:r>
                <w:r w:rsidRPr="00D57088">
                  <w:rPr>
                    <w:rFonts w:ascii="Franklin Gothic Demi" w:hAnsi="Franklin Gothic Demi"/>
                    <w:color w:val="FFFFFF"/>
                    <w:sz w:val="18"/>
                    <w:szCs w:val="18"/>
                  </w:rPr>
                  <w:fldChar w:fldCharType="separate"/>
                </w:r>
                <w:r>
                  <w:rPr>
                    <w:rFonts w:ascii="Franklin Gothic Demi" w:hAnsi="Franklin Gothic Demi"/>
                    <w:noProof/>
                    <w:color w:val="FFFFFF"/>
                    <w:sz w:val="18"/>
                    <w:szCs w:val="18"/>
                  </w:rPr>
                  <w:t>7</w:t>
                </w:r>
                <w:r w:rsidRPr="00D57088">
                  <w:rPr>
                    <w:rFonts w:ascii="Franklin Gothic Demi" w:hAnsi="Franklin Gothic Demi"/>
                    <w:color w:val="FFFFFF"/>
                    <w:sz w:val="18"/>
                    <w:szCs w:val="18"/>
                  </w:rPr>
                  <w:fldChar w:fldCharType="end"/>
                </w:r>
                <w:r w:rsidRPr="00D57088">
                  <w:rPr>
                    <w:rFonts w:ascii="Franklin Gothic Demi" w:hAnsi="Franklin Gothic Demi"/>
                    <w:color w:val="FFFFFF"/>
                    <w:sz w:val="18"/>
                    <w:szCs w:val="18"/>
                  </w:rPr>
                  <w:t xml:space="preserve"> / </w:t>
                </w:r>
                <w:r w:rsidRPr="00D57088">
                  <w:rPr>
                    <w:rFonts w:ascii="Franklin Gothic Demi" w:hAnsi="Franklin Gothic Demi"/>
                    <w:color w:val="FFFFFF"/>
                    <w:sz w:val="18"/>
                    <w:szCs w:val="18"/>
                  </w:rPr>
                  <w:fldChar w:fldCharType="begin"/>
                </w:r>
                <w:r w:rsidRPr="00D57088">
                  <w:rPr>
                    <w:rFonts w:ascii="Franklin Gothic Demi" w:hAnsi="Franklin Gothic Demi"/>
                    <w:color w:val="FFFFFF"/>
                    <w:sz w:val="18"/>
                    <w:szCs w:val="18"/>
                  </w:rPr>
                  <w:instrText xml:space="preserve"> NUMPAGES  </w:instrText>
                </w:r>
                <w:r w:rsidRPr="00D57088">
                  <w:rPr>
                    <w:rFonts w:ascii="Franklin Gothic Demi" w:hAnsi="Franklin Gothic Demi"/>
                    <w:color w:val="FFFFFF"/>
                    <w:sz w:val="18"/>
                    <w:szCs w:val="18"/>
                  </w:rPr>
                  <w:fldChar w:fldCharType="separate"/>
                </w:r>
                <w:r>
                  <w:rPr>
                    <w:rFonts w:ascii="Franklin Gothic Demi" w:hAnsi="Franklin Gothic Demi"/>
                    <w:noProof/>
                    <w:color w:val="FFFFFF"/>
                    <w:sz w:val="18"/>
                    <w:szCs w:val="18"/>
                  </w:rPr>
                  <w:t>8</w:t>
                </w:r>
                <w:r w:rsidRPr="00D57088">
                  <w:rPr>
                    <w:rFonts w:ascii="Franklin Gothic Demi" w:hAnsi="Franklin Gothic Demi"/>
                    <w:color w:val="FFFFFF"/>
                    <w:sz w:val="18"/>
                    <w:szCs w:val="18"/>
                  </w:rPr>
                  <w:fldChar w:fldCharType="end"/>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545A" w14:textId="77777777" w:rsidR="00EB70D7" w:rsidRPr="00E67AD1" w:rsidRDefault="00EB70D7" w:rsidP="00C90BE3">
    <w:pPr>
      <w:pStyle w:val="Header"/>
      <w:rPr>
        <w:lang w:val="hu-HU"/>
      </w:rPr>
    </w:pPr>
    <w:r>
      <w:rPr>
        <w:lang w:val="hu-HU"/>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19"/>
    </w:tblGrid>
    <w:tr w:rsidR="00EB70D7" w:rsidRPr="005B5039" w14:paraId="5804D9F2" w14:textId="77777777" w:rsidTr="00786916">
      <w:tc>
        <w:tcPr>
          <w:tcW w:w="3794" w:type="dxa"/>
        </w:tcPr>
        <w:p w14:paraId="4B261DBC" w14:textId="0EE02443" w:rsidR="00EB70D7" w:rsidRPr="00A06268" w:rsidRDefault="00EB70D7" w:rsidP="00D9346C">
          <w:pPr>
            <w:pStyle w:val="AAMPageHeader"/>
          </w:pPr>
          <w:r w:rsidRPr="00A06268">
            <w:t xml:space="preserve"> </w:t>
          </w:r>
          <w:fldSimple w:instr=" DOCPROPERTY  Category  \* MERGEFORMAT ">
            <w:r w:rsidR="005A37E4">
              <w:t>Inception Report</w:t>
            </w:r>
          </w:fldSimple>
        </w:p>
      </w:tc>
      <w:tc>
        <w:tcPr>
          <w:tcW w:w="4819" w:type="dxa"/>
          <w:vAlign w:val="center"/>
        </w:tcPr>
        <w:p w14:paraId="104F949C" w14:textId="56E7B247" w:rsidR="00EB70D7" w:rsidRPr="005B5039" w:rsidRDefault="00000000" w:rsidP="00D9346C">
          <w:pPr>
            <w:pStyle w:val="AAMPageHeader"/>
            <w:jc w:val="right"/>
          </w:pPr>
          <w:fldSimple w:instr=" DOCPROPERTY  Client  \* MERGEFORMAT ">
            <w:r w:rsidR="005A37E4">
              <w:t>Ministry of Communications and Digital Economy of The Gambia</w:t>
            </w:r>
          </w:fldSimple>
        </w:p>
      </w:tc>
    </w:tr>
  </w:tbl>
  <w:p w14:paraId="4D29F85F" w14:textId="77777777" w:rsidR="00EB70D7" w:rsidRPr="00CD0C08" w:rsidRDefault="00000000" w:rsidP="00C90BE3">
    <w:pPr>
      <w:pStyle w:val="Header"/>
    </w:pPr>
    <w:r>
      <w:rPr>
        <w:noProof/>
        <w:lang w:eastAsia="en-GB"/>
      </w:rPr>
      <w:pict w14:anchorId="17615F03">
        <v:shapetype id="_x0000_t202" coordsize="21600,21600" o:spt="202" path="m,l,21600r21600,l21600,xe">
          <v:stroke joinstyle="miter"/>
          <v:path gradientshapeok="t" o:connecttype="rect"/>
        </v:shapetype>
        <v:shape id="_x0000_s1058" type="#_x0000_t202" style="position:absolute;left:0;text-align:left;margin-left:443.8pt;margin-top:-28.55pt;width:24.95pt;height:51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" filled="f" stroked="f">
          <v:textbox style="layout-flow:vertical;mso-layout-flow-alt:bottom-to-top" inset="0,0,0,0">
            <w:txbxContent>
              <w:p w14:paraId="29675D35" w14:textId="77777777" w:rsidR="00EB70D7" w:rsidRDefault="00EB70D7" w:rsidP="00D9346C">
                <w:pPr>
                  <w:jc w:val="center"/>
                  <w:rPr>
                    <w:rFonts w:ascii="Franklin Gothic Demi" w:hAnsi="Franklin Gothic Demi"/>
                    <w:color w:val="53564F"/>
                    <w:sz w:val="18"/>
                    <w:szCs w:val="18"/>
                  </w:rPr>
                </w:pPr>
                <w:r>
                  <w:rPr>
                    <w:rFonts w:ascii="Franklin Gothic Demi" w:hAnsi="Franklin Gothic Demi"/>
                    <w:color w:val="53564F"/>
                    <w:sz w:val="18"/>
                    <w:szCs w:val="18"/>
                  </w:rPr>
                  <w:fldChar w:fldCharType="begin"/>
                </w:r>
                <w:r>
                  <w:rPr>
                    <w:rFonts w:ascii="Franklin Gothic Demi" w:hAnsi="Franklin Gothic Demi"/>
                    <w:color w:val="53564F"/>
                    <w:sz w:val="18"/>
                    <w:szCs w:val="18"/>
                  </w:rPr>
                  <w:instrText xml:space="preserve"> PAGE </w:instrText>
                </w:r>
                <w:r>
                  <w:rPr>
                    <w:rFonts w:ascii="Franklin Gothic Demi" w:hAnsi="Franklin Gothic Demi"/>
                    <w:color w:val="53564F"/>
                    <w:sz w:val="18"/>
                    <w:szCs w:val="18"/>
                  </w:rPr>
                  <w:fldChar w:fldCharType="separate"/>
                </w:r>
                <w:r>
                  <w:rPr>
                    <w:rFonts w:ascii="Franklin Gothic Demi" w:hAnsi="Franklin Gothic Demi"/>
                    <w:noProof/>
                    <w:color w:val="53564F"/>
                    <w:sz w:val="18"/>
                    <w:szCs w:val="18"/>
                  </w:rPr>
                  <w:t>2</w:t>
                </w:r>
                <w:r>
                  <w:rPr>
                    <w:rFonts w:ascii="Franklin Gothic Demi" w:hAnsi="Franklin Gothic Demi"/>
                    <w:color w:val="53564F"/>
                    <w:sz w:val="18"/>
                    <w:szCs w:val="18"/>
                  </w:rPr>
                  <w:fldChar w:fldCharType="end"/>
                </w:r>
                <w:r>
                  <w:rPr>
                    <w:rFonts w:ascii="Franklin Gothic Demi" w:hAnsi="Franklin Gothic Demi"/>
                    <w:color w:val="53564F"/>
                    <w:sz w:val="18"/>
                    <w:szCs w:val="18"/>
                  </w:rPr>
                  <w:t xml:space="preserve"> / </w:t>
                </w:r>
                <w:r>
                  <w:rPr>
                    <w:rFonts w:ascii="Franklin Gothic Demi" w:hAnsi="Franklin Gothic Demi"/>
                    <w:color w:val="53564F"/>
                    <w:sz w:val="18"/>
                    <w:szCs w:val="18"/>
                  </w:rPr>
                  <w:fldChar w:fldCharType="begin"/>
                </w:r>
                <w:r>
                  <w:rPr>
                    <w:rFonts w:ascii="Franklin Gothic Demi" w:hAnsi="Franklin Gothic Demi"/>
                    <w:color w:val="53564F"/>
                    <w:sz w:val="18"/>
                    <w:szCs w:val="18"/>
                  </w:rPr>
                  <w:instrText xml:space="preserve"> NUMPAGES  </w:instrText>
                </w:r>
                <w:r>
                  <w:rPr>
                    <w:rFonts w:ascii="Franklin Gothic Demi" w:hAnsi="Franklin Gothic Demi"/>
                    <w:color w:val="53564F"/>
                    <w:sz w:val="18"/>
                    <w:szCs w:val="18"/>
                  </w:rPr>
                  <w:fldChar w:fldCharType="separate"/>
                </w:r>
                <w:r>
                  <w:rPr>
                    <w:rFonts w:ascii="Franklin Gothic Demi" w:hAnsi="Franklin Gothic Demi"/>
                    <w:noProof/>
                    <w:color w:val="53564F"/>
                    <w:sz w:val="18"/>
                    <w:szCs w:val="18"/>
                  </w:rPr>
                  <w:t>8</w:t>
                </w:r>
                <w:r>
                  <w:rPr>
                    <w:rFonts w:ascii="Franklin Gothic Demi" w:hAnsi="Franklin Gothic Demi"/>
                    <w:color w:val="53564F"/>
                    <w:sz w:val="18"/>
                    <w:szCs w:val="18"/>
                  </w:rPr>
                  <w:fldChar w:fldCharType="end"/>
                </w:r>
              </w:p>
            </w:txbxContent>
          </v:textbox>
        </v:shape>
      </w:pict>
    </w:r>
    <w:r w:rsidR="00EB70D7" w:rsidRPr="00A06268">
      <w:rPr>
        <w:noProof/>
        <w:lang w:val="hu-HU"/>
      </w:rPr>
      <w:drawing>
        <wp:anchor distT="0" distB="0" distL="114300" distR="114300" simplePos="0" relativeHeight="251644928" behindDoc="1" locked="0" layoutInCell="1" allowOverlap="1" wp14:anchorId="0FA919DC" wp14:editId="2AB8ED7B">
          <wp:simplePos x="0" y="0"/>
          <wp:positionH relativeFrom="page">
            <wp:posOffset>448516</wp:posOffset>
          </wp:positionH>
          <wp:positionV relativeFrom="page">
            <wp:posOffset>69215</wp:posOffset>
          </wp:positionV>
          <wp:extent cx="6651625" cy="727075"/>
          <wp:effectExtent l="0" t="0" r="0" b="0"/>
          <wp:wrapNone/>
          <wp:docPr id="1681571248" name="Picture 12" descr="aam_word_a4_header_a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m_word_a4_header_allo.png"/>
                  <pic:cNvPicPr>
                    <a:picLocks noChangeAspect="1" noChangeArrowheads="1"/>
                  </pic:cNvPicPr>
                </pic:nvPicPr>
                <pic:blipFill>
                  <a:blip r:embed="rId1"/>
                  <a:srcRect/>
                  <a:stretch>
                    <a:fillRect/>
                  </a:stretch>
                </pic:blipFill>
                <pic:spPr bwMode="auto">
                  <a:xfrm>
                    <a:off x="0" y="0"/>
                    <a:ext cx="6651625" cy="727075"/>
                  </a:xfrm>
                  <a:prstGeom prst="rect">
                    <a:avLst/>
                  </a:prstGeom>
                  <a:noFill/>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07AA" w14:textId="5EB0AA47" w:rsidR="00EB70D7" w:rsidRPr="0096279B" w:rsidRDefault="00057BAF" w:rsidP="00C90BE3">
    <w:pPr>
      <w:pStyle w:val="Header"/>
    </w:pPr>
    <w:r>
      <w:rPr>
        <w:noProof/>
      </w:rPr>
      <w:drawing>
        <wp:anchor distT="0" distB="0" distL="114300" distR="114300" simplePos="0" relativeHeight="251651072" behindDoc="0" locked="0" layoutInCell="1" allowOverlap="1" wp14:anchorId="0968AA0F" wp14:editId="69C4CA3D">
          <wp:simplePos x="0" y="0"/>
          <wp:positionH relativeFrom="column">
            <wp:posOffset>5038090</wp:posOffset>
          </wp:positionH>
          <wp:positionV relativeFrom="paragraph">
            <wp:posOffset>28012</wp:posOffset>
          </wp:positionV>
          <wp:extent cx="1058400" cy="547200"/>
          <wp:effectExtent l="0" t="0" r="0" b="0"/>
          <wp:wrapSquare wrapText="bothSides"/>
          <wp:docPr id="354000336"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00336" name="Picture 2"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t="23600" b="24698"/>
                  <a:stretch/>
                </pic:blipFill>
                <pic:spPr bwMode="auto">
                  <a:xfrm>
                    <a:off x="0" y="0"/>
                    <a:ext cx="1058400" cy="54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15DF">
      <w:rPr>
        <w:noProof/>
      </w:rPr>
      <w:drawing>
        <wp:anchor distT="0" distB="0" distL="114300" distR="114300" simplePos="0" relativeHeight="251649024" behindDoc="1" locked="0" layoutInCell="1" allowOverlap="1" wp14:anchorId="69CE3567" wp14:editId="4D6854D7">
          <wp:simplePos x="0" y="0"/>
          <wp:positionH relativeFrom="column">
            <wp:posOffset>3741436</wp:posOffset>
          </wp:positionH>
          <wp:positionV relativeFrom="paragraph">
            <wp:posOffset>129829</wp:posOffset>
          </wp:positionV>
          <wp:extent cx="1212850" cy="507365"/>
          <wp:effectExtent l="0" t="0" r="0" b="0"/>
          <wp:wrapTight wrapText="bothSides">
            <wp:wrapPolygon edited="0">
              <wp:start x="0" y="0"/>
              <wp:lineTo x="0" y="21086"/>
              <wp:lineTo x="21374" y="21086"/>
              <wp:lineTo x="21374" y="0"/>
              <wp:lineTo x="0" y="0"/>
            </wp:wrapPolygon>
          </wp:wrapTight>
          <wp:docPr id="963531156" name="Picture 2" descr="A picture containing text, clipart&#10;&#10;Description automatically generated">
            <a:extLst xmlns:a="http://schemas.openxmlformats.org/drawingml/2006/main">
              <a:ext uri="{FF2B5EF4-FFF2-40B4-BE49-F238E27FC236}">
                <a16:creationId xmlns:a16="http://schemas.microsoft.com/office/drawing/2014/main" id="{FE697411-7ED6-4B71-81A6-0C45283073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a:extLst>
                      <a:ext uri="{FF2B5EF4-FFF2-40B4-BE49-F238E27FC236}">
                        <a16:creationId xmlns:a16="http://schemas.microsoft.com/office/drawing/2014/main" id="{FE697411-7ED6-4B71-81A6-0C452830732B}"/>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48567"/>
                  <a:stretch/>
                </pic:blipFill>
                <pic:spPr>
                  <a:xfrm>
                    <a:off x="0" y="0"/>
                    <a:ext cx="1212850" cy="5073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D25D58E" wp14:editId="4C97EEA6">
          <wp:simplePos x="0" y="0"/>
          <wp:positionH relativeFrom="column">
            <wp:posOffset>-2540</wp:posOffset>
          </wp:positionH>
          <wp:positionV relativeFrom="paragraph">
            <wp:posOffset>-1905</wp:posOffset>
          </wp:positionV>
          <wp:extent cx="658495" cy="662305"/>
          <wp:effectExtent l="0" t="0" r="0" b="0"/>
          <wp:wrapSquare wrapText="bothSides"/>
          <wp:docPr id="398656736" name="Picture 1" descr="A circular emblem with red lions and yellow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56736" name="Picture 1" descr="A circular emblem with red lions and yellow flower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8495" cy="66230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03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7087"/>
    </w:tblGrid>
    <w:tr w:rsidR="00EB70D7" w:rsidRPr="005B5039" w14:paraId="5E73C8FC" w14:textId="77777777" w:rsidTr="0093224B">
      <w:tc>
        <w:tcPr>
          <w:tcW w:w="6947" w:type="dxa"/>
        </w:tcPr>
        <w:p w14:paraId="69E82275" w14:textId="641165F1" w:rsidR="00EB70D7" w:rsidRPr="005B5039" w:rsidRDefault="00EB70D7" w:rsidP="00767D89">
          <w:pPr>
            <w:pStyle w:val="AAMPageHeader"/>
          </w:pPr>
          <w:r>
            <w:rPr>
              <w:noProof/>
              <w:lang w:val="hu-HU" w:eastAsia="hu-HU"/>
            </w:rPr>
            <w:drawing>
              <wp:anchor distT="0" distB="0" distL="114300" distR="114300" simplePos="0" relativeHeight="251646976" behindDoc="1" locked="0" layoutInCell="1" allowOverlap="1" wp14:anchorId="1F82F132" wp14:editId="7BE3CB2E">
                <wp:simplePos x="0" y="0"/>
                <wp:positionH relativeFrom="page">
                  <wp:posOffset>-42718</wp:posOffset>
                </wp:positionH>
                <wp:positionV relativeFrom="page">
                  <wp:posOffset>-141028</wp:posOffset>
                </wp:positionV>
                <wp:extent cx="9776113" cy="727364"/>
                <wp:effectExtent l="19050" t="0" r="0" b="0"/>
                <wp:wrapNone/>
                <wp:docPr id="1765520011" name="Picture 19" descr="aam_word_a4_header_fek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am_word_a4_header_fekvo.png"/>
                        <pic:cNvPicPr>
                          <a:picLocks noChangeAspect="1" noChangeArrowheads="1"/>
                        </pic:cNvPicPr>
                      </pic:nvPicPr>
                      <pic:blipFill>
                        <a:blip r:embed="rId1"/>
                        <a:srcRect/>
                        <a:stretch>
                          <a:fillRect/>
                        </a:stretch>
                      </pic:blipFill>
                      <pic:spPr bwMode="auto">
                        <a:xfrm>
                          <a:off x="0" y="0"/>
                          <a:ext cx="9776113" cy="727364"/>
                        </a:xfrm>
                        <a:prstGeom prst="rect">
                          <a:avLst/>
                        </a:prstGeom>
                        <a:noFill/>
                      </pic:spPr>
                    </pic:pic>
                  </a:graphicData>
                </a:graphic>
              </wp:anchor>
            </w:drawing>
          </w:r>
          <w:fldSimple w:instr=" DOCPROPERTY  Category  \* MERGEFORMAT ">
            <w:r w:rsidR="005A37E4">
              <w:t>Inception Report</w:t>
            </w:r>
          </w:fldSimple>
          <w:r w:rsidRPr="005B5039">
            <w:t xml:space="preserve"> </w:t>
          </w:r>
        </w:p>
      </w:tc>
      <w:tc>
        <w:tcPr>
          <w:tcW w:w="7087" w:type="dxa"/>
          <w:vAlign w:val="center"/>
        </w:tcPr>
        <w:p w14:paraId="097EBF0B" w14:textId="05D14A1B" w:rsidR="00EB70D7" w:rsidRPr="005B5039" w:rsidRDefault="00000000" w:rsidP="00767D89">
          <w:pPr>
            <w:pStyle w:val="AAMPageHeader"/>
            <w:jc w:val="right"/>
          </w:pPr>
          <w:r>
            <w:rPr>
              <w:noProof/>
              <w:lang w:eastAsia="en-GB"/>
            </w:rPr>
            <w:pict w14:anchorId="0D86C764">
              <v:shapetype id="_x0000_t202" coordsize="21600,21600" o:spt="202" path="m,l,21600r21600,l21600,xe">
                <v:stroke joinstyle="miter"/>
                <v:path gradientshapeok="t" o:connecttype="rect"/>
              </v:shapetype>
              <v:shape id="_x0000_s1060" type="#_x0000_t202" style="position:absolute;left:0;text-align:left;margin-left:355.65pt;margin-top:-8.5pt;width:24.95pt;height:51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" filled="f" stroked="f">
                <v:textbox style="layout-flow:vertical;mso-layout-flow-alt:bottom-to-top;mso-next-textbox:#_x0000_s1060" inset="0,0,0,0">
                  <w:txbxContent>
                    <w:p w14:paraId="3A2CE9F0" w14:textId="77777777" w:rsidR="00EB70D7" w:rsidRPr="00501097" w:rsidRDefault="00EB70D7" w:rsidP="00767D89">
                      <w:pPr>
                        <w:jc w:val="center"/>
                        <w:rPr>
                          <w:rFonts w:ascii="Franklin Gothic Demi" w:hAnsi="Franklin Gothic Demi"/>
                          <w:color w:val="53564F"/>
                          <w:sz w:val="18"/>
                          <w:szCs w:val="18"/>
                        </w:rPr>
                      </w:pPr>
                      <w:r w:rsidRPr="00501097">
                        <w:rPr>
                          <w:rFonts w:ascii="Franklin Gothic Demi" w:hAnsi="Franklin Gothic Demi"/>
                          <w:color w:val="53564F"/>
                          <w:sz w:val="18"/>
                          <w:szCs w:val="18"/>
                        </w:rPr>
                        <w:fldChar w:fldCharType="begin"/>
                      </w:r>
                      <w:r w:rsidRPr="00501097">
                        <w:rPr>
                          <w:rFonts w:ascii="Franklin Gothic Demi" w:hAnsi="Franklin Gothic Demi"/>
                          <w:color w:val="53564F"/>
                          <w:sz w:val="18"/>
                          <w:szCs w:val="18"/>
                        </w:rPr>
                        <w:instrText xml:space="preserve"> PAGE </w:instrText>
                      </w:r>
                      <w:r w:rsidRPr="00501097">
                        <w:rPr>
                          <w:rFonts w:ascii="Franklin Gothic Demi" w:hAnsi="Franklin Gothic Demi"/>
                          <w:color w:val="53564F"/>
                          <w:sz w:val="18"/>
                          <w:szCs w:val="18"/>
                        </w:rPr>
                        <w:fldChar w:fldCharType="separate"/>
                      </w:r>
                      <w:r>
                        <w:rPr>
                          <w:rFonts w:ascii="Franklin Gothic Demi" w:hAnsi="Franklin Gothic Demi"/>
                          <w:noProof/>
                          <w:color w:val="53564F"/>
                          <w:sz w:val="18"/>
                          <w:szCs w:val="18"/>
                        </w:rPr>
                        <w:t>7</w:t>
                      </w:r>
                      <w:r w:rsidRPr="00501097">
                        <w:rPr>
                          <w:rFonts w:ascii="Franklin Gothic Demi" w:hAnsi="Franklin Gothic Demi"/>
                          <w:color w:val="53564F"/>
                          <w:sz w:val="18"/>
                          <w:szCs w:val="18"/>
                        </w:rPr>
                        <w:fldChar w:fldCharType="end"/>
                      </w:r>
                      <w:r w:rsidRPr="00501097">
                        <w:rPr>
                          <w:rFonts w:ascii="Franklin Gothic Demi" w:hAnsi="Franklin Gothic Demi"/>
                          <w:color w:val="53564F"/>
                          <w:sz w:val="18"/>
                          <w:szCs w:val="18"/>
                        </w:rPr>
                        <w:t xml:space="preserve"> / </w:t>
                      </w:r>
                      <w:r w:rsidRPr="00501097">
                        <w:rPr>
                          <w:rFonts w:ascii="Franklin Gothic Demi" w:hAnsi="Franklin Gothic Demi"/>
                          <w:color w:val="53564F"/>
                          <w:sz w:val="18"/>
                          <w:szCs w:val="18"/>
                        </w:rPr>
                        <w:fldChar w:fldCharType="begin"/>
                      </w:r>
                      <w:r w:rsidRPr="00501097">
                        <w:rPr>
                          <w:rFonts w:ascii="Franklin Gothic Demi" w:hAnsi="Franklin Gothic Demi"/>
                          <w:color w:val="53564F"/>
                          <w:sz w:val="18"/>
                          <w:szCs w:val="18"/>
                        </w:rPr>
                        <w:instrText xml:space="preserve"> NUMPAGES  </w:instrText>
                      </w:r>
                      <w:r w:rsidRPr="00501097">
                        <w:rPr>
                          <w:rFonts w:ascii="Franklin Gothic Demi" w:hAnsi="Franklin Gothic Demi"/>
                          <w:color w:val="53564F"/>
                          <w:sz w:val="18"/>
                          <w:szCs w:val="18"/>
                        </w:rPr>
                        <w:fldChar w:fldCharType="separate"/>
                      </w:r>
                      <w:r>
                        <w:rPr>
                          <w:rFonts w:ascii="Franklin Gothic Demi" w:hAnsi="Franklin Gothic Demi"/>
                          <w:noProof/>
                          <w:color w:val="53564F"/>
                          <w:sz w:val="18"/>
                          <w:szCs w:val="18"/>
                        </w:rPr>
                        <w:t>8</w:t>
                      </w:r>
                      <w:r w:rsidRPr="00501097">
                        <w:rPr>
                          <w:rFonts w:ascii="Franklin Gothic Demi" w:hAnsi="Franklin Gothic Demi"/>
                          <w:color w:val="53564F"/>
                          <w:sz w:val="18"/>
                          <w:szCs w:val="18"/>
                        </w:rPr>
                        <w:fldChar w:fldCharType="end"/>
                      </w:r>
                    </w:p>
                  </w:txbxContent>
                </v:textbox>
              </v:shape>
            </w:pict>
          </w:r>
          <w:fldSimple w:instr=" DOCPROPERTY  Client  \* MERGEFORMAT ">
            <w:r w:rsidR="005A37E4">
              <w:t>Ministry of Communications and Digital Economy of The Gambia</w:t>
            </w:r>
          </w:fldSimple>
        </w:p>
      </w:tc>
    </w:tr>
  </w:tbl>
  <w:p w14:paraId="1AF24A09" w14:textId="77777777" w:rsidR="00EB70D7" w:rsidRPr="00767D89" w:rsidRDefault="00EB70D7" w:rsidP="0026781B">
    <w:pPr>
      <w:ind w:right="658"/>
    </w:pPr>
    <w:r w:rsidRPr="00F33FB2">
      <w:rPr>
        <w:color w:val="53564F"/>
        <w:sz w:val="18"/>
        <w:szCs w:val="18"/>
      </w:rPr>
      <w:ptab w:relativeTo="margin" w:alignment="right" w:leader="none"/>
    </w:r>
    <w:r w:rsidR="00000000">
      <w:rPr>
        <w:noProof/>
        <w:color w:val="53564F"/>
        <w:sz w:val="18"/>
        <w:szCs w:val="18"/>
        <w:lang w:eastAsia="en-GB"/>
      </w:rPr>
      <w:pict w14:anchorId="069BFDE1">
        <v:shape id="_x0000_s1059" type="#_x0000_t202" style="position:absolute;left:0;text-align:left;margin-left:985.8pt;margin-top:2.8pt;width:33pt;height:57pt;z-index:251667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" filled="f" stroked="f">
          <v:textbox style="layout-flow:vertical;mso-layout-flow-alt:bottom-to-top;mso-next-textbox:#_x0000_s1059">
            <w:txbxContent>
              <w:p w14:paraId="665A04C0" w14:textId="77777777" w:rsidR="00EB70D7" w:rsidRPr="00D57088" w:rsidRDefault="00EB70D7" w:rsidP="00767D89">
                <w:pPr>
                  <w:jc w:val="center"/>
                  <w:rPr>
                    <w:rFonts w:ascii="Franklin Gothic Demi" w:hAnsi="Franklin Gothic Demi"/>
                    <w:color w:val="FFFFFF"/>
                    <w:sz w:val="18"/>
                    <w:szCs w:val="18"/>
                  </w:rPr>
                </w:pPr>
                <w:r w:rsidRPr="00D57088">
                  <w:rPr>
                    <w:rFonts w:ascii="Franklin Gothic Demi" w:hAnsi="Franklin Gothic Demi"/>
                    <w:color w:val="FFFFFF"/>
                    <w:sz w:val="18"/>
                    <w:szCs w:val="18"/>
                  </w:rPr>
                  <w:fldChar w:fldCharType="begin"/>
                </w:r>
                <w:r w:rsidRPr="00D57088">
                  <w:rPr>
                    <w:rFonts w:ascii="Franklin Gothic Demi" w:hAnsi="Franklin Gothic Demi"/>
                    <w:color w:val="FFFFFF"/>
                    <w:sz w:val="18"/>
                    <w:szCs w:val="18"/>
                  </w:rPr>
                  <w:instrText xml:space="preserve"> PAGE </w:instrText>
                </w:r>
                <w:r w:rsidRPr="00D57088">
                  <w:rPr>
                    <w:rFonts w:ascii="Franklin Gothic Demi" w:hAnsi="Franklin Gothic Demi"/>
                    <w:color w:val="FFFFFF"/>
                    <w:sz w:val="18"/>
                    <w:szCs w:val="18"/>
                  </w:rPr>
                  <w:fldChar w:fldCharType="separate"/>
                </w:r>
                <w:r>
                  <w:rPr>
                    <w:rFonts w:ascii="Franklin Gothic Demi" w:hAnsi="Franklin Gothic Demi"/>
                    <w:noProof/>
                    <w:color w:val="FFFFFF"/>
                    <w:sz w:val="18"/>
                    <w:szCs w:val="18"/>
                  </w:rPr>
                  <w:t>7</w:t>
                </w:r>
                <w:r w:rsidRPr="00D57088">
                  <w:rPr>
                    <w:rFonts w:ascii="Franklin Gothic Demi" w:hAnsi="Franklin Gothic Demi"/>
                    <w:color w:val="FFFFFF"/>
                    <w:sz w:val="18"/>
                    <w:szCs w:val="18"/>
                  </w:rPr>
                  <w:fldChar w:fldCharType="end"/>
                </w:r>
                <w:r w:rsidRPr="00D57088">
                  <w:rPr>
                    <w:rFonts w:ascii="Franklin Gothic Demi" w:hAnsi="Franklin Gothic Demi"/>
                    <w:color w:val="FFFFFF"/>
                    <w:sz w:val="18"/>
                    <w:szCs w:val="18"/>
                  </w:rPr>
                  <w:t xml:space="preserve"> / </w:t>
                </w:r>
                <w:r w:rsidRPr="00D57088">
                  <w:rPr>
                    <w:rFonts w:ascii="Franklin Gothic Demi" w:hAnsi="Franklin Gothic Demi"/>
                    <w:color w:val="FFFFFF"/>
                    <w:sz w:val="18"/>
                    <w:szCs w:val="18"/>
                  </w:rPr>
                  <w:fldChar w:fldCharType="begin"/>
                </w:r>
                <w:r w:rsidRPr="00D57088">
                  <w:rPr>
                    <w:rFonts w:ascii="Franklin Gothic Demi" w:hAnsi="Franklin Gothic Demi"/>
                    <w:color w:val="FFFFFF"/>
                    <w:sz w:val="18"/>
                    <w:szCs w:val="18"/>
                  </w:rPr>
                  <w:instrText xml:space="preserve"> NUMPAGES  </w:instrText>
                </w:r>
                <w:r w:rsidRPr="00D57088">
                  <w:rPr>
                    <w:rFonts w:ascii="Franklin Gothic Demi" w:hAnsi="Franklin Gothic Demi"/>
                    <w:color w:val="FFFFFF"/>
                    <w:sz w:val="18"/>
                    <w:szCs w:val="18"/>
                  </w:rPr>
                  <w:fldChar w:fldCharType="separate"/>
                </w:r>
                <w:r>
                  <w:rPr>
                    <w:rFonts w:ascii="Franklin Gothic Demi" w:hAnsi="Franklin Gothic Demi"/>
                    <w:noProof/>
                    <w:color w:val="FFFFFF"/>
                    <w:sz w:val="18"/>
                    <w:szCs w:val="18"/>
                  </w:rPr>
                  <w:t>8</w:t>
                </w:r>
                <w:r w:rsidRPr="00D57088">
                  <w:rPr>
                    <w:rFonts w:ascii="Franklin Gothic Demi" w:hAnsi="Franklin Gothic Demi"/>
                    <w:color w:val="FFFFFF"/>
                    <w:sz w:val="18"/>
                    <w:szCs w:val="18"/>
                  </w:rPr>
                  <w:fldChar w:fldCharType="end"/>
                </w:r>
              </w:p>
            </w:txbxContent>
          </v:textbox>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6C0F" w14:textId="77777777" w:rsidR="00901C71" w:rsidRPr="00E67AD1" w:rsidRDefault="00901C71" w:rsidP="00C90BE3">
    <w:pPr>
      <w:pStyle w:val="Header"/>
      <w:rPr>
        <w:lang w:val="hu-HU"/>
      </w:rPr>
    </w:pPr>
    <w:r>
      <w:rPr>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D6C299C"/>
    <w:lvl w:ilvl="0">
      <w:start w:val="1"/>
      <w:numFmt w:val="decimal"/>
      <w:pStyle w:val="ListNumber5"/>
      <w:lvlText w:val="%1."/>
      <w:lvlJc w:val="left"/>
      <w:pPr>
        <w:ind w:left="2552" w:hanging="426"/>
      </w:pPr>
      <w:rPr>
        <w:rFonts w:hint="default"/>
      </w:rPr>
    </w:lvl>
  </w:abstractNum>
  <w:abstractNum w:abstractNumId="1" w15:restartNumberingAfterBreak="0">
    <w:nsid w:val="FFFFFF7D"/>
    <w:multiLevelType w:val="singleLevel"/>
    <w:tmpl w:val="1E8A1EA0"/>
    <w:lvl w:ilvl="0">
      <w:start w:val="1"/>
      <w:numFmt w:val="decimal"/>
      <w:pStyle w:val="ListNumber4"/>
      <w:lvlText w:val="%1."/>
      <w:lvlJc w:val="left"/>
      <w:pPr>
        <w:ind w:left="2126" w:hanging="425"/>
      </w:pPr>
      <w:rPr>
        <w:rFonts w:hint="default"/>
      </w:rPr>
    </w:lvl>
  </w:abstractNum>
  <w:abstractNum w:abstractNumId="2" w15:restartNumberingAfterBreak="0">
    <w:nsid w:val="FFFFFF7E"/>
    <w:multiLevelType w:val="singleLevel"/>
    <w:tmpl w:val="5DCA7866"/>
    <w:lvl w:ilvl="0">
      <w:start w:val="1"/>
      <w:numFmt w:val="decimal"/>
      <w:pStyle w:val="ListNumber3"/>
      <w:lvlText w:val="%1."/>
      <w:lvlJc w:val="left"/>
      <w:pPr>
        <w:ind w:left="1701" w:hanging="425"/>
      </w:pPr>
      <w:rPr>
        <w:rFonts w:hint="default"/>
      </w:rPr>
    </w:lvl>
  </w:abstractNum>
  <w:abstractNum w:abstractNumId="3" w15:restartNumberingAfterBreak="0">
    <w:nsid w:val="FFFFFF80"/>
    <w:multiLevelType w:val="singleLevel"/>
    <w:tmpl w:val="E084E8E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BBAC20C"/>
    <w:lvl w:ilvl="0">
      <w:start w:val="1"/>
      <w:numFmt w:val="bullet"/>
      <w:pStyle w:val="ListBullet4"/>
      <w:lvlText w:val=""/>
      <w:lvlJc w:val="left"/>
      <w:pPr>
        <w:tabs>
          <w:tab w:val="num" w:pos="1701"/>
        </w:tabs>
        <w:ind w:left="2126" w:hanging="425"/>
      </w:pPr>
      <w:rPr>
        <w:rFonts w:ascii="Symbol" w:hAnsi="Symbol" w:hint="default"/>
      </w:rPr>
    </w:lvl>
  </w:abstractNum>
  <w:abstractNum w:abstractNumId="5" w15:restartNumberingAfterBreak="0">
    <w:nsid w:val="076C7385"/>
    <w:multiLevelType w:val="hybridMultilevel"/>
    <w:tmpl w:val="04349DE2"/>
    <w:lvl w:ilvl="0" w:tplc="6D4A1BD2">
      <w:start w:val="1"/>
      <w:numFmt w:val="bullet"/>
      <w:pStyle w:val="ListBullet3"/>
      <w:lvlText w:val=""/>
      <w:lvlJc w:val="left"/>
      <w:pPr>
        <w:ind w:left="1701" w:hanging="425"/>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6447157"/>
    <w:multiLevelType w:val="hybridMultilevel"/>
    <w:tmpl w:val="96420682"/>
    <w:lvl w:ilvl="0" w:tplc="95961540">
      <w:start w:val="1"/>
      <w:numFmt w:val="decimal"/>
      <w:pStyle w:val="ListNumber2"/>
      <w:lvlText w:val="%1."/>
      <w:lvlJc w:val="left"/>
      <w:pPr>
        <w:ind w:left="1276" w:hanging="425"/>
      </w:pPr>
      <w:rPr>
        <w:rFonts w:hint="default"/>
      </w:r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7" w15:restartNumberingAfterBreak="0">
    <w:nsid w:val="2A024040"/>
    <w:multiLevelType w:val="hybridMultilevel"/>
    <w:tmpl w:val="82DA59F4"/>
    <w:lvl w:ilvl="0" w:tplc="6C38155A">
      <w:start w:val="1"/>
      <w:numFmt w:val="bullet"/>
      <w:pStyle w:val="TableBullet"/>
      <w:lvlText w:val=""/>
      <w:lvlJc w:val="left"/>
      <w:pPr>
        <w:ind w:left="777" w:hanging="360"/>
      </w:pPr>
      <w:rPr>
        <w:rFonts w:ascii="Symbol" w:hAnsi="Symbol" w:hint="default"/>
      </w:rPr>
    </w:lvl>
    <w:lvl w:ilvl="1" w:tplc="040E0019" w:tentative="1">
      <w:start w:val="1"/>
      <w:numFmt w:val="bullet"/>
      <w:lvlText w:val="o"/>
      <w:lvlJc w:val="left"/>
      <w:pPr>
        <w:ind w:left="1497" w:hanging="360"/>
      </w:pPr>
      <w:rPr>
        <w:rFonts w:ascii="Courier New" w:hAnsi="Courier New" w:cs="Courier New" w:hint="default"/>
      </w:rPr>
    </w:lvl>
    <w:lvl w:ilvl="2" w:tplc="040E001B" w:tentative="1">
      <w:start w:val="1"/>
      <w:numFmt w:val="bullet"/>
      <w:lvlText w:val=""/>
      <w:lvlJc w:val="left"/>
      <w:pPr>
        <w:ind w:left="2217" w:hanging="360"/>
      </w:pPr>
      <w:rPr>
        <w:rFonts w:ascii="Wingdings" w:hAnsi="Wingdings" w:hint="default"/>
      </w:rPr>
    </w:lvl>
    <w:lvl w:ilvl="3" w:tplc="040E000F" w:tentative="1">
      <w:start w:val="1"/>
      <w:numFmt w:val="bullet"/>
      <w:lvlText w:val=""/>
      <w:lvlJc w:val="left"/>
      <w:pPr>
        <w:ind w:left="2937" w:hanging="360"/>
      </w:pPr>
      <w:rPr>
        <w:rFonts w:ascii="Symbol" w:hAnsi="Symbol" w:hint="default"/>
      </w:rPr>
    </w:lvl>
    <w:lvl w:ilvl="4" w:tplc="040E0019" w:tentative="1">
      <w:start w:val="1"/>
      <w:numFmt w:val="bullet"/>
      <w:lvlText w:val="o"/>
      <w:lvlJc w:val="left"/>
      <w:pPr>
        <w:ind w:left="3657" w:hanging="360"/>
      </w:pPr>
      <w:rPr>
        <w:rFonts w:ascii="Courier New" w:hAnsi="Courier New" w:cs="Courier New" w:hint="default"/>
      </w:rPr>
    </w:lvl>
    <w:lvl w:ilvl="5" w:tplc="040E001B" w:tentative="1">
      <w:start w:val="1"/>
      <w:numFmt w:val="bullet"/>
      <w:lvlText w:val=""/>
      <w:lvlJc w:val="left"/>
      <w:pPr>
        <w:ind w:left="4377" w:hanging="360"/>
      </w:pPr>
      <w:rPr>
        <w:rFonts w:ascii="Wingdings" w:hAnsi="Wingdings" w:hint="default"/>
      </w:rPr>
    </w:lvl>
    <w:lvl w:ilvl="6" w:tplc="040E000F" w:tentative="1">
      <w:start w:val="1"/>
      <w:numFmt w:val="bullet"/>
      <w:lvlText w:val=""/>
      <w:lvlJc w:val="left"/>
      <w:pPr>
        <w:ind w:left="5097" w:hanging="360"/>
      </w:pPr>
      <w:rPr>
        <w:rFonts w:ascii="Symbol" w:hAnsi="Symbol" w:hint="default"/>
      </w:rPr>
    </w:lvl>
    <w:lvl w:ilvl="7" w:tplc="040E0019" w:tentative="1">
      <w:start w:val="1"/>
      <w:numFmt w:val="bullet"/>
      <w:lvlText w:val="o"/>
      <w:lvlJc w:val="left"/>
      <w:pPr>
        <w:ind w:left="5817" w:hanging="360"/>
      </w:pPr>
      <w:rPr>
        <w:rFonts w:ascii="Courier New" w:hAnsi="Courier New" w:cs="Courier New" w:hint="default"/>
      </w:rPr>
    </w:lvl>
    <w:lvl w:ilvl="8" w:tplc="040E001B" w:tentative="1">
      <w:start w:val="1"/>
      <w:numFmt w:val="bullet"/>
      <w:lvlText w:val=""/>
      <w:lvlJc w:val="left"/>
      <w:pPr>
        <w:ind w:left="6537" w:hanging="360"/>
      </w:pPr>
      <w:rPr>
        <w:rFonts w:ascii="Wingdings" w:hAnsi="Wingdings" w:hint="default"/>
      </w:rPr>
    </w:lvl>
  </w:abstractNum>
  <w:abstractNum w:abstractNumId="8" w15:restartNumberingAfterBreak="0">
    <w:nsid w:val="31F82AD9"/>
    <w:multiLevelType w:val="multilevel"/>
    <w:tmpl w:val="66A2BCD4"/>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20"/>
        </w:tabs>
        <w:ind w:left="-284" w:firstLine="284"/>
      </w:pPr>
    </w:lvl>
    <w:lvl w:ilvl="2">
      <w:start w:val="1"/>
      <w:numFmt w:val="decimal"/>
      <w:pStyle w:val="Heading3"/>
      <w:lvlText w:val="%1.%2.%3"/>
      <w:lvlJc w:val="left"/>
      <w:pPr>
        <w:tabs>
          <w:tab w:val="num" w:pos="964"/>
        </w:tabs>
        <w:ind w:left="964" w:hanging="964"/>
      </w:pPr>
      <w:rPr>
        <w:rFonts w:cs="Times New Roman"/>
        <w:b w:val="0"/>
        <w:bCs w:val="0"/>
        <w:i w:val="0"/>
        <w:iCs w:val="0"/>
        <w:caps w:val="0"/>
        <w:strike w:val="0"/>
        <w:dstrike w:val="0"/>
        <w:noProof w:val="0"/>
        <w:vanish w:val="0"/>
        <w:color w:val="365F91" w:themeColor="accent1" w:themeShade="BF"/>
        <w:spacing w:val="0"/>
        <w:kern w:val="0"/>
        <w:position w:val="0"/>
        <w:u w:val="none"/>
        <w:vertAlign w:val="baseline"/>
        <w:em w:val="none"/>
      </w:rPr>
    </w:lvl>
    <w:lvl w:ilvl="3">
      <w:start w:val="1"/>
      <w:numFmt w:val="decimal"/>
      <w:pStyle w:val="Heading4"/>
      <w:lvlText w:val="%1.%2.%3.%4"/>
      <w:lvlJc w:val="left"/>
      <w:pPr>
        <w:tabs>
          <w:tab w:val="num" w:pos="1247"/>
        </w:tabs>
        <w:ind w:left="1247" w:hanging="1247"/>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1702"/>
        </w:tabs>
        <w:ind w:left="1702" w:firstLine="0"/>
      </w:pPr>
    </w:lvl>
  </w:abstractNum>
  <w:abstractNum w:abstractNumId="9" w15:restartNumberingAfterBreak="0">
    <w:nsid w:val="348E6A52"/>
    <w:multiLevelType w:val="hybridMultilevel"/>
    <w:tmpl w:val="F3C0ACD0"/>
    <w:lvl w:ilvl="0" w:tplc="C81C8CF4">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E65340F"/>
    <w:multiLevelType w:val="hybridMultilevel"/>
    <w:tmpl w:val="6860AD52"/>
    <w:lvl w:ilvl="0" w:tplc="A82E71AC">
      <w:start w:val="1"/>
      <w:numFmt w:val="bullet"/>
      <w:pStyle w:val="ListBullet2"/>
      <w:lvlText w:val="o"/>
      <w:lvlJc w:val="left"/>
      <w:pPr>
        <w:ind w:left="1276" w:hanging="425"/>
      </w:pPr>
      <w:rPr>
        <w:rFonts w:ascii="Courier New" w:hAnsi="Courier New" w:hint="default"/>
      </w:rPr>
    </w:lvl>
    <w:lvl w:ilvl="1" w:tplc="B6381BE4" w:tentative="1">
      <w:start w:val="1"/>
      <w:numFmt w:val="bullet"/>
      <w:lvlText w:val="o"/>
      <w:lvlJc w:val="left"/>
      <w:pPr>
        <w:ind w:left="1440" w:hanging="360"/>
      </w:pPr>
      <w:rPr>
        <w:rFonts w:ascii="Courier New" w:hAnsi="Courier New" w:cs="Courier New" w:hint="default"/>
      </w:rPr>
    </w:lvl>
    <w:lvl w:ilvl="2" w:tplc="7D325174" w:tentative="1">
      <w:start w:val="1"/>
      <w:numFmt w:val="bullet"/>
      <w:lvlText w:val=""/>
      <w:lvlJc w:val="left"/>
      <w:pPr>
        <w:ind w:left="2160" w:hanging="360"/>
      </w:pPr>
      <w:rPr>
        <w:rFonts w:ascii="Wingdings" w:hAnsi="Wingdings" w:hint="default"/>
      </w:rPr>
    </w:lvl>
    <w:lvl w:ilvl="3" w:tplc="4FAAB2A2" w:tentative="1">
      <w:start w:val="1"/>
      <w:numFmt w:val="bullet"/>
      <w:lvlText w:val=""/>
      <w:lvlJc w:val="left"/>
      <w:pPr>
        <w:ind w:left="2880" w:hanging="360"/>
      </w:pPr>
      <w:rPr>
        <w:rFonts w:ascii="Symbol" w:hAnsi="Symbol" w:hint="default"/>
      </w:rPr>
    </w:lvl>
    <w:lvl w:ilvl="4" w:tplc="8F6ED4F6" w:tentative="1">
      <w:start w:val="1"/>
      <w:numFmt w:val="bullet"/>
      <w:lvlText w:val="o"/>
      <w:lvlJc w:val="left"/>
      <w:pPr>
        <w:ind w:left="3600" w:hanging="360"/>
      </w:pPr>
      <w:rPr>
        <w:rFonts w:ascii="Courier New" w:hAnsi="Courier New" w:cs="Courier New" w:hint="default"/>
      </w:rPr>
    </w:lvl>
    <w:lvl w:ilvl="5" w:tplc="5E6CE694" w:tentative="1">
      <w:start w:val="1"/>
      <w:numFmt w:val="bullet"/>
      <w:lvlText w:val=""/>
      <w:lvlJc w:val="left"/>
      <w:pPr>
        <w:ind w:left="4320" w:hanging="360"/>
      </w:pPr>
      <w:rPr>
        <w:rFonts w:ascii="Wingdings" w:hAnsi="Wingdings" w:hint="default"/>
      </w:rPr>
    </w:lvl>
    <w:lvl w:ilvl="6" w:tplc="3A6CCA4A" w:tentative="1">
      <w:start w:val="1"/>
      <w:numFmt w:val="bullet"/>
      <w:lvlText w:val=""/>
      <w:lvlJc w:val="left"/>
      <w:pPr>
        <w:ind w:left="5040" w:hanging="360"/>
      </w:pPr>
      <w:rPr>
        <w:rFonts w:ascii="Symbol" w:hAnsi="Symbol" w:hint="default"/>
      </w:rPr>
    </w:lvl>
    <w:lvl w:ilvl="7" w:tplc="FFD2D1F8" w:tentative="1">
      <w:start w:val="1"/>
      <w:numFmt w:val="bullet"/>
      <w:lvlText w:val="o"/>
      <w:lvlJc w:val="left"/>
      <w:pPr>
        <w:ind w:left="5760" w:hanging="360"/>
      </w:pPr>
      <w:rPr>
        <w:rFonts w:ascii="Courier New" w:hAnsi="Courier New" w:cs="Courier New" w:hint="default"/>
      </w:rPr>
    </w:lvl>
    <w:lvl w:ilvl="8" w:tplc="97C010C6" w:tentative="1">
      <w:start w:val="1"/>
      <w:numFmt w:val="bullet"/>
      <w:lvlText w:val=""/>
      <w:lvlJc w:val="left"/>
      <w:pPr>
        <w:ind w:left="6480" w:hanging="360"/>
      </w:pPr>
      <w:rPr>
        <w:rFonts w:ascii="Wingdings" w:hAnsi="Wingdings" w:hint="default"/>
      </w:rPr>
    </w:lvl>
  </w:abstractNum>
  <w:abstractNum w:abstractNumId="11" w15:restartNumberingAfterBreak="0">
    <w:nsid w:val="657748F1"/>
    <w:multiLevelType w:val="hybridMultilevel"/>
    <w:tmpl w:val="619AE1AA"/>
    <w:lvl w:ilvl="0" w:tplc="DB248EDA">
      <w:start w:val="1"/>
      <w:numFmt w:val="decimal"/>
      <w:pStyle w:val="ListNumber1"/>
      <w:lvlText w:val="%1."/>
      <w:lvlJc w:val="left"/>
      <w:pPr>
        <w:tabs>
          <w:tab w:val="num" w:pos="851"/>
        </w:tabs>
        <w:ind w:left="851" w:hanging="426"/>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 w15:restartNumberingAfterBreak="0">
    <w:nsid w:val="6AF50CA2"/>
    <w:multiLevelType w:val="hybridMultilevel"/>
    <w:tmpl w:val="4C689BC4"/>
    <w:lvl w:ilvl="0" w:tplc="29608F2C">
      <w:start w:val="1"/>
      <w:numFmt w:val="bullet"/>
      <w:pStyle w:val="ListBullet1"/>
      <w:lvlText w:val=""/>
      <w:lvlJc w:val="left"/>
      <w:pPr>
        <w:ind w:left="851" w:hanging="426"/>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3" w15:restartNumberingAfterBreak="0">
    <w:nsid w:val="6DC857EE"/>
    <w:multiLevelType w:val="hybridMultilevel"/>
    <w:tmpl w:val="05DAF042"/>
    <w:lvl w:ilvl="0" w:tplc="A934C446">
      <w:start w:val="1"/>
      <w:numFmt w:val="bullet"/>
      <w:pStyle w:val="Table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812F5B"/>
    <w:multiLevelType w:val="multilevel"/>
    <w:tmpl w:val="47F2672A"/>
    <w:lvl w:ilvl="0">
      <w:start w:val="1"/>
      <w:numFmt w:val="none"/>
      <w:lvlText w:val=""/>
      <w:lvlJc w:val="left"/>
      <w:pPr>
        <w:ind w:left="360" w:hanging="360"/>
      </w:pPr>
      <w:rPr>
        <w:rFonts w:hint="default"/>
      </w:rPr>
    </w:lvl>
    <w:lvl w:ilvl="1">
      <w:start w:val="1"/>
      <w:numFmt w:val="upperLetter"/>
      <w:pStyle w:val="Annexheading2"/>
      <w:lvlText w:val="%1%2."/>
      <w:lvlJc w:val="left"/>
      <w:pPr>
        <w:ind w:left="792" w:hanging="432"/>
      </w:pPr>
      <w:rPr>
        <w:rFonts w:hint="default"/>
      </w:rPr>
    </w:lvl>
    <w:lvl w:ilvl="2">
      <w:start w:val="1"/>
      <w:numFmt w:val="decimal"/>
      <w:pStyle w:val="Annexheading3"/>
      <w:lvlText w:val="%2%1.%3."/>
      <w:lvlJc w:val="left"/>
      <w:pPr>
        <w:ind w:left="1224" w:hanging="504"/>
      </w:pPr>
      <w:rPr>
        <w:rFonts w:hint="default"/>
      </w:rPr>
    </w:lvl>
    <w:lvl w:ilvl="3">
      <w:start w:val="1"/>
      <w:numFmt w:val="decimal"/>
      <w:pStyle w:val="Annex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7F7718"/>
    <w:multiLevelType w:val="hybridMultilevel"/>
    <w:tmpl w:val="5F3ABF40"/>
    <w:lvl w:ilvl="0" w:tplc="7D047E40">
      <w:start w:val="1"/>
      <w:numFmt w:val="lowerLetter"/>
      <w:pStyle w:val="Alphabeticallist1"/>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90728403">
    <w:abstractNumId w:val="8"/>
  </w:num>
  <w:num w:numId="2" w16cid:durableId="228198874">
    <w:abstractNumId w:val="12"/>
  </w:num>
  <w:num w:numId="3" w16cid:durableId="610236066">
    <w:abstractNumId w:val="10"/>
  </w:num>
  <w:num w:numId="4" w16cid:durableId="882327311">
    <w:abstractNumId w:val="5"/>
  </w:num>
  <w:num w:numId="5" w16cid:durableId="1528567985">
    <w:abstractNumId w:val="15"/>
  </w:num>
  <w:num w:numId="6" w16cid:durableId="457719998">
    <w:abstractNumId w:val="2"/>
  </w:num>
  <w:num w:numId="7" w16cid:durableId="124398088">
    <w:abstractNumId w:val="1"/>
  </w:num>
  <w:num w:numId="8" w16cid:durableId="1820917770">
    <w:abstractNumId w:val="0"/>
  </w:num>
  <w:num w:numId="9" w16cid:durableId="762992530">
    <w:abstractNumId w:val="7"/>
  </w:num>
  <w:num w:numId="10" w16cid:durableId="1712220447">
    <w:abstractNumId w:val="4"/>
  </w:num>
  <w:num w:numId="11" w16cid:durableId="533539922">
    <w:abstractNumId w:val="11"/>
  </w:num>
  <w:num w:numId="12" w16cid:durableId="884292561">
    <w:abstractNumId w:val="11"/>
  </w:num>
  <w:num w:numId="13" w16cid:durableId="1274707811">
    <w:abstractNumId w:val="14"/>
  </w:num>
  <w:num w:numId="14" w16cid:durableId="2084596862">
    <w:abstractNumId w:val="13"/>
  </w:num>
  <w:num w:numId="15" w16cid:durableId="517045411">
    <w:abstractNumId w:val="11"/>
    <w:lvlOverride w:ilvl="0">
      <w:startOverride w:val="1"/>
    </w:lvlOverride>
  </w:num>
  <w:num w:numId="16" w16cid:durableId="1246449809">
    <w:abstractNumId w:val="11"/>
    <w:lvlOverride w:ilvl="0">
      <w:startOverride w:val="1"/>
    </w:lvlOverride>
  </w:num>
  <w:num w:numId="17" w16cid:durableId="1239098849">
    <w:abstractNumId w:val="11"/>
    <w:lvlOverride w:ilvl="0">
      <w:startOverride w:val="1"/>
    </w:lvlOverride>
  </w:num>
  <w:num w:numId="18" w16cid:durableId="1450590593">
    <w:abstractNumId w:val="6"/>
  </w:num>
  <w:num w:numId="19" w16cid:durableId="1381830438">
    <w:abstractNumId w:val="6"/>
    <w:lvlOverride w:ilvl="0">
      <w:startOverride w:val="1"/>
    </w:lvlOverride>
  </w:num>
  <w:num w:numId="20" w16cid:durableId="1037895737">
    <w:abstractNumId w:val="2"/>
    <w:lvlOverride w:ilvl="0">
      <w:startOverride w:val="1"/>
    </w:lvlOverride>
  </w:num>
  <w:num w:numId="21" w16cid:durableId="1469930373">
    <w:abstractNumId w:val="12"/>
    <w:lvlOverride w:ilvl="0">
      <w:startOverride w:val="1"/>
    </w:lvlOverride>
  </w:num>
  <w:num w:numId="22" w16cid:durableId="395204642">
    <w:abstractNumId w:val="3"/>
  </w:num>
  <w:num w:numId="23" w16cid:durableId="1058358205">
    <w:abstractNumId w:val="11"/>
    <w:lvlOverride w:ilvl="0">
      <w:startOverride w:val="1"/>
    </w:lvlOverride>
  </w:num>
  <w:num w:numId="24" w16cid:durableId="1686593573">
    <w:abstractNumId w:val="11"/>
    <w:lvlOverride w:ilvl="0">
      <w:startOverride w:val="1"/>
    </w:lvlOverride>
  </w:num>
  <w:num w:numId="25" w16cid:durableId="3167242">
    <w:abstractNumId w:val="8"/>
  </w:num>
  <w:num w:numId="26" w16cid:durableId="1534460680">
    <w:abstractNumId w:val="11"/>
    <w:lvlOverride w:ilvl="0">
      <w:startOverride w:val="1"/>
    </w:lvlOverride>
  </w:num>
  <w:num w:numId="27" w16cid:durableId="2050955536">
    <w:abstractNumId w:val="11"/>
    <w:lvlOverride w:ilvl="0">
      <w:startOverride w:val="1"/>
    </w:lvlOverride>
  </w:num>
  <w:num w:numId="28" w16cid:durableId="1656257573">
    <w:abstractNumId w:val="11"/>
    <w:lvlOverride w:ilvl="0">
      <w:startOverride w:val="1"/>
    </w:lvlOverride>
  </w:num>
  <w:num w:numId="29" w16cid:durableId="1985965809">
    <w:abstractNumId w:val="11"/>
    <w:lvlOverride w:ilvl="0">
      <w:startOverride w:val="1"/>
    </w:lvlOverride>
  </w:num>
  <w:num w:numId="30" w16cid:durableId="1266230826">
    <w:abstractNumId w:val="11"/>
    <w:lvlOverride w:ilvl="0">
      <w:startOverride w:val="1"/>
    </w:lvlOverride>
  </w:num>
  <w:num w:numId="31" w16cid:durableId="134270493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hu-HU" w:vendorID="7" w:dllVersion="513" w:checkStyle="1"/>
  <w:activeWritingStyle w:appName="MSWord" w:lang="hu-HU" w:vendorID="7" w:dllVersion="522" w:checkStyle="1"/>
  <w:activeWritingStyle w:appName="MSWord" w:lang="de-DE"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402"/>
  <w:autoHyphenation/>
  <w:hyphenationZone w:val="393"/>
  <w:drawingGridHorizontalSpacing w:val="100"/>
  <w:displayHorizontalDrawingGridEvery w:val="0"/>
  <w:displayVerticalDrawingGridEvery w:val="0"/>
  <w:noPunctuationKerning/>
  <w:characterSpacingControl w:val="doNotCompress"/>
  <w:hdrShapeDefaults>
    <o:shapedefaults v:ext="edit" spidmax="2050" style="mso-width-relative:margin;mso-height-relative:margin" fill="f" fillcolor="white" stroke="f">
      <v:fill color="white" on="f"/>
      <v:stroke on="f"/>
      <v:textbox style="layout-flow:vertical;mso-layout-flow-alt:bottom-to-top"/>
      <o:colormru v:ext="edit" colors="#daf2e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1C49"/>
    <w:rsid w:val="0000216F"/>
    <w:rsid w:val="0000301F"/>
    <w:rsid w:val="000031DB"/>
    <w:rsid w:val="0000424C"/>
    <w:rsid w:val="00004EFB"/>
    <w:rsid w:val="00006589"/>
    <w:rsid w:val="00006A7D"/>
    <w:rsid w:val="00006F96"/>
    <w:rsid w:val="0000706A"/>
    <w:rsid w:val="00013C9A"/>
    <w:rsid w:val="00013F6A"/>
    <w:rsid w:val="000161C7"/>
    <w:rsid w:val="000171CA"/>
    <w:rsid w:val="000173D9"/>
    <w:rsid w:val="00020ED1"/>
    <w:rsid w:val="00021F53"/>
    <w:rsid w:val="0002274F"/>
    <w:rsid w:val="000236A3"/>
    <w:rsid w:val="00023CC9"/>
    <w:rsid w:val="00027FB1"/>
    <w:rsid w:val="0003137A"/>
    <w:rsid w:val="0003487E"/>
    <w:rsid w:val="00041BD5"/>
    <w:rsid w:val="000433C0"/>
    <w:rsid w:val="00045418"/>
    <w:rsid w:val="00045A62"/>
    <w:rsid w:val="00046CBE"/>
    <w:rsid w:val="00046D6A"/>
    <w:rsid w:val="00051FA6"/>
    <w:rsid w:val="0005279D"/>
    <w:rsid w:val="00053891"/>
    <w:rsid w:val="00054933"/>
    <w:rsid w:val="0005630B"/>
    <w:rsid w:val="00057BAF"/>
    <w:rsid w:val="00060075"/>
    <w:rsid w:val="000617CB"/>
    <w:rsid w:val="000629CF"/>
    <w:rsid w:val="00062A8E"/>
    <w:rsid w:val="00065EB4"/>
    <w:rsid w:val="00067065"/>
    <w:rsid w:val="00067F22"/>
    <w:rsid w:val="00070404"/>
    <w:rsid w:val="00070CFC"/>
    <w:rsid w:val="000711AB"/>
    <w:rsid w:val="00071BE4"/>
    <w:rsid w:val="0007274B"/>
    <w:rsid w:val="00072821"/>
    <w:rsid w:val="0007409B"/>
    <w:rsid w:val="00076E62"/>
    <w:rsid w:val="000776CC"/>
    <w:rsid w:val="000807DC"/>
    <w:rsid w:val="00080866"/>
    <w:rsid w:val="000837D3"/>
    <w:rsid w:val="0008397B"/>
    <w:rsid w:val="000871C8"/>
    <w:rsid w:val="00087F1D"/>
    <w:rsid w:val="0009123C"/>
    <w:rsid w:val="00091D0F"/>
    <w:rsid w:val="00091F79"/>
    <w:rsid w:val="000925FB"/>
    <w:rsid w:val="0009428C"/>
    <w:rsid w:val="00094C97"/>
    <w:rsid w:val="000979DD"/>
    <w:rsid w:val="000A1D1D"/>
    <w:rsid w:val="000A6A42"/>
    <w:rsid w:val="000B0205"/>
    <w:rsid w:val="000B1234"/>
    <w:rsid w:val="000B158A"/>
    <w:rsid w:val="000B38E6"/>
    <w:rsid w:val="000B52E6"/>
    <w:rsid w:val="000C0E5C"/>
    <w:rsid w:val="000C27B6"/>
    <w:rsid w:val="000C31D4"/>
    <w:rsid w:val="000C4EEE"/>
    <w:rsid w:val="000D0410"/>
    <w:rsid w:val="000D2875"/>
    <w:rsid w:val="000D2B69"/>
    <w:rsid w:val="000D376F"/>
    <w:rsid w:val="000D48C2"/>
    <w:rsid w:val="000D5EAB"/>
    <w:rsid w:val="000D6484"/>
    <w:rsid w:val="000D6578"/>
    <w:rsid w:val="000D6801"/>
    <w:rsid w:val="000E126C"/>
    <w:rsid w:val="000E1542"/>
    <w:rsid w:val="000E1801"/>
    <w:rsid w:val="000E258B"/>
    <w:rsid w:val="000E3514"/>
    <w:rsid w:val="000E37C6"/>
    <w:rsid w:val="000E3ACF"/>
    <w:rsid w:val="000F5429"/>
    <w:rsid w:val="00100D86"/>
    <w:rsid w:val="0010200F"/>
    <w:rsid w:val="00102173"/>
    <w:rsid w:val="00103FDF"/>
    <w:rsid w:val="001102FE"/>
    <w:rsid w:val="00111E78"/>
    <w:rsid w:val="00114DD2"/>
    <w:rsid w:val="00115198"/>
    <w:rsid w:val="0011519A"/>
    <w:rsid w:val="00115859"/>
    <w:rsid w:val="00117073"/>
    <w:rsid w:val="001176BC"/>
    <w:rsid w:val="00117A63"/>
    <w:rsid w:val="0012051D"/>
    <w:rsid w:val="00120E05"/>
    <w:rsid w:val="00123305"/>
    <w:rsid w:val="00130AD5"/>
    <w:rsid w:val="00131A5A"/>
    <w:rsid w:val="00132050"/>
    <w:rsid w:val="001367ED"/>
    <w:rsid w:val="00137180"/>
    <w:rsid w:val="00141499"/>
    <w:rsid w:val="00144930"/>
    <w:rsid w:val="00145F5D"/>
    <w:rsid w:val="00146174"/>
    <w:rsid w:val="0014650A"/>
    <w:rsid w:val="001468DE"/>
    <w:rsid w:val="00146D26"/>
    <w:rsid w:val="00151121"/>
    <w:rsid w:val="00151A34"/>
    <w:rsid w:val="001538EA"/>
    <w:rsid w:val="00154980"/>
    <w:rsid w:val="0015715D"/>
    <w:rsid w:val="00162133"/>
    <w:rsid w:val="001623EA"/>
    <w:rsid w:val="00162785"/>
    <w:rsid w:val="001646D7"/>
    <w:rsid w:val="00165808"/>
    <w:rsid w:val="001664DB"/>
    <w:rsid w:val="00170ED3"/>
    <w:rsid w:val="001710CD"/>
    <w:rsid w:val="001711E0"/>
    <w:rsid w:val="00172943"/>
    <w:rsid w:val="00176263"/>
    <w:rsid w:val="001768A5"/>
    <w:rsid w:val="00182EBA"/>
    <w:rsid w:val="001844B2"/>
    <w:rsid w:val="0018588C"/>
    <w:rsid w:val="00185D59"/>
    <w:rsid w:val="001878FA"/>
    <w:rsid w:val="00190515"/>
    <w:rsid w:val="00193107"/>
    <w:rsid w:val="0019532B"/>
    <w:rsid w:val="001971B0"/>
    <w:rsid w:val="001A0860"/>
    <w:rsid w:val="001A3220"/>
    <w:rsid w:val="001A4427"/>
    <w:rsid w:val="001A496E"/>
    <w:rsid w:val="001A53C3"/>
    <w:rsid w:val="001B032B"/>
    <w:rsid w:val="001B0A45"/>
    <w:rsid w:val="001B37FC"/>
    <w:rsid w:val="001B5848"/>
    <w:rsid w:val="001C16AA"/>
    <w:rsid w:val="001C35A2"/>
    <w:rsid w:val="001C585E"/>
    <w:rsid w:val="001D0E85"/>
    <w:rsid w:val="001D1CB8"/>
    <w:rsid w:val="001D21E0"/>
    <w:rsid w:val="001D51CB"/>
    <w:rsid w:val="001D5DBF"/>
    <w:rsid w:val="001D6630"/>
    <w:rsid w:val="001E0110"/>
    <w:rsid w:val="001E1A16"/>
    <w:rsid w:val="001E4E0A"/>
    <w:rsid w:val="001E6781"/>
    <w:rsid w:val="001E775A"/>
    <w:rsid w:val="001E780C"/>
    <w:rsid w:val="001E7EE9"/>
    <w:rsid w:val="001F015F"/>
    <w:rsid w:val="001F50A0"/>
    <w:rsid w:val="001F562E"/>
    <w:rsid w:val="001F62CB"/>
    <w:rsid w:val="00200DBE"/>
    <w:rsid w:val="00202AED"/>
    <w:rsid w:val="0020770E"/>
    <w:rsid w:val="00207C82"/>
    <w:rsid w:val="00207D5A"/>
    <w:rsid w:val="002107C5"/>
    <w:rsid w:val="00210C08"/>
    <w:rsid w:val="00213552"/>
    <w:rsid w:val="00214B24"/>
    <w:rsid w:val="00214F3A"/>
    <w:rsid w:val="002167B5"/>
    <w:rsid w:val="00217225"/>
    <w:rsid w:val="00217CC2"/>
    <w:rsid w:val="002212F7"/>
    <w:rsid w:val="0022280C"/>
    <w:rsid w:val="00222A11"/>
    <w:rsid w:val="00222CC5"/>
    <w:rsid w:val="0022453D"/>
    <w:rsid w:val="00224BCE"/>
    <w:rsid w:val="0023233B"/>
    <w:rsid w:val="00232C53"/>
    <w:rsid w:val="0023510A"/>
    <w:rsid w:val="002365FB"/>
    <w:rsid w:val="00240048"/>
    <w:rsid w:val="00242900"/>
    <w:rsid w:val="00242CEE"/>
    <w:rsid w:val="0024404B"/>
    <w:rsid w:val="00244771"/>
    <w:rsid w:val="00244A29"/>
    <w:rsid w:val="002458F7"/>
    <w:rsid w:val="00246816"/>
    <w:rsid w:val="00246E38"/>
    <w:rsid w:val="00247E95"/>
    <w:rsid w:val="00252239"/>
    <w:rsid w:val="00252D6F"/>
    <w:rsid w:val="002608A0"/>
    <w:rsid w:val="00260FFE"/>
    <w:rsid w:val="00262675"/>
    <w:rsid w:val="002632C3"/>
    <w:rsid w:val="0026781B"/>
    <w:rsid w:val="0027071C"/>
    <w:rsid w:val="0027345C"/>
    <w:rsid w:val="00273B06"/>
    <w:rsid w:val="00282024"/>
    <w:rsid w:val="0028395F"/>
    <w:rsid w:val="00284226"/>
    <w:rsid w:val="00284A88"/>
    <w:rsid w:val="002852EB"/>
    <w:rsid w:val="00287E06"/>
    <w:rsid w:val="00287E46"/>
    <w:rsid w:val="00291376"/>
    <w:rsid w:val="00293CC6"/>
    <w:rsid w:val="002943C9"/>
    <w:rsid w:val="0029643D"/>
    <w:rsid w:val="00297059"/>
    <w:rsid w:val="00297080"/>
    <w:rsid w:val="00297E39"/>
    <w:rsid w:val="002A0676"/>
    <w:rsid w:val="002A188C"/>
    <w:rsid w:val="002A2279"/>
    <w:rsid w:val="002A3FBC"/>
    <w:rsid w:val="002A6543"/>
    <w:rsid w:val="002A65A3"/>
    <w:rsid w:val="002B10C0"/>
    <w:rsid w:val="002B1752"/>
    <w:rsid w:val="002B2129"/>
    <w:rsid w:val="002B3B2B"/>
    <w:rsid w:val="002B3F37"/>
    <w:rsid w:val="002B5E9C"/>
    <w:rsid w:val="002C29A7"/>
    <w:rsid w:val="002C3807"/>
    <w:rsid w:val="002C4063"/>
    <w:rsid w:val="002C40C8"/>
    <w:rsid w:val="002C5069"/>
    <w:rsid w:val="002D0E4C"/>
    <w:rsid w:val="002D2612"/>
    <w:rsid w:val="002E12C2"/>
    <w:rsid w:val="002E5048"/>
    <w:rsid w:val="002E7D70"/>
    <w:rsid w:val="002F0A8C"/>
    <w:rsid w:val="002F2B9F"/>
    <w:rsid w:val="002F350F"/>
    <w:rsid w:val="002F3CC5"/>
    <w:rsid w:val="002F5CC0"/>
    <w:rsid w:val="002F7134"/>
    <w:rsid w:val="00301997"/>
    <w:rsid w:val="00303954"/>
    <w:rsid w:val="00305476"/>
    <w:rsid w:val="00311478"/>
    <w:rsid w:val="003124E2"/>
    <w:rsid w:val="003138A6"/>
    <w:rsid w:val="00313F30"/>
    <w:rsid w:val="00314346"/>
    <w:rsid w:val="003147E0"/>
    <w:rsid w:val="00314890"/>
    <w:rsid w:val="00317D20"/>
    <w:rsid w:val="00321377"/>
    <w:rsid w:val="00327A46"/>
    <w:rsid w:val="00330D1B"/>
    <w:rsid w:val="003356DD"/>
    <w:rsid w:val="00335BE2"/>
    <w:rsid w:val="003365AF"/>
    <w:rsid w:val="0033714E"/>
    <w:rsid w:val="003378EC"/>
    <w:rsid w:val="00340961"/>
    <w:rsid w:val="0034488A"/>
    <w:rsid w:val="00344E53"/>
    <w:rsid w:val="0034754F"/>
    <w:rsid w:val="00352201"/>
    <w:rsid w:val="00352669"/>
    <w:rsid w:val="00355EF6"/>
    <w:rsid w:val="00357C08"/>
    <w:rsid w:val="0036043C"/>
    <w:rsid w:val="00361F14"/>
    <w:rsid w:val="0037192C"/>
    <w:rsid w:val="00372C95"/>
    <w:rsid w:val="00372F6A"/>
    <w:rsid w:val="00376A5D"/>
    <w:rsid w:val="00377261"/>
    <w:rsid w:val="003819B6"/>
    <w:rsid w:val="00383B48"/>
    <w:rsid w:val="00385D3D"/>
    <w:rsid w:val="003906FB"/>
    <w:rsid w:val="00396A52"/>
    <w:rsid w:val="00396CE8"/>
    <w:rsid w:val="00396E59"/>
    <w:rsid w:val="003A1D25"/>
    <w:rsid w:val="003A1E4F"/>
    <w:rsid w:val="003A6414"/>
    <w:rsid w:val="003A6FC6"/>
    <w:rsid w:val="003A75ED"/>
    <w:rsid w:val="003B05E0"/>
    <w:rsid w:val="003B2E8F"/>
    <w:rsid w:val="003B31C9"/>
    <w:rsid w:val="003C084E"/>
    <w:rsid w:val="003C3D1B"/>
    <w:rsid w:val="003C3F01"/>
    <w:rsid w:val="003C44C7"/>
    <w:rsid w:val="003C5828"/>
    <w:rsid w:val="003D1E6F"/>
    <w:rsid w:val="003D455F"/>
    <w:rsid w:val="003D55B4"/>
    <w:rsid w:val="003D62F7"/>
    <w:rsid w:val="003D69FC"/>
    <w:rsid w:val="003D6C9F"/>
    <w:rsid w:val="003D7B14"/>
    <w:rsid w:val="003D7F36"/>
    <w:rsid w:val="003E06B1"/>
    <w:rsid w:val="003E33BB"/>
    <w:rsid w:val="003E382A"/>
    <w:rsid w:val="003E6FBF"/>
    <w:rsid w:val="003E7504"/>
    <w:rsid w:val="003E75E6"/>
    <w:rsid w:val="003E7B1B"/>
    <w:rsid w:val="003F1C49"/>
    <w:rsid w:val="003F23B2"/>
    <w:rsid w:val="003F2E25"/>
    <w:rsid w:val="003F329E"/>
    <w:rsid w:val="003F32F3"/>
    <w:rsid w:val="003F69F6"/>
    <w:rsid w:val="003F7953"/>
    <w:rsid w:val="00402012"/>
    <w:rsid w:val="004032D2"/>
    <w:rsid w:val="004035BF"/>
    <w:rsid w:val="004043BE"/>
    <w:rsid w:val="00405ACC"/>
    <w:rsid w:val="004067D8"/>
    <w:rsid w:val="00407613"/>
    <w:rsid w:val="00407C26"/>
    <w:rsid w:val="00412D34"/>
    <w:rsid w:val="00412DAE"/>
    <w:rsid w:val="00413344"/>
    <w:rsid w:val="0041342B"/>
    <w:rsid w:val="00413AE2"/>
    <w:rsid w:val="00413B4A"/>
    <w:rsid w:val="00413E6F"/>
    <w:rsid w:val="00415124"/>
    <w:rsid w:val="0042429D"/>
    <w:rsid w:val="0042431D"/>
    <w:rsid w:val="004312CC"/>
    <w:rsid w:val="004323AB"/>
    <w:rsid w:val="004328F0"/>
    <w:rsid w:val="00433619"/>
    <w:rsid w:val="00433AC9"/>
    <w:rsid w:val="0043467E"/>
    <w:rsid w:val="00435E00"/>
    <w:rsid w:val="00437C8D"/>
    <w:rsid w:val="00440A1F"/>
    <w:rsid w:val="00440A58"/>
    <w:rsid w:val="0044205D"/>
    <w:rsid w:val="00444461"/>
    <w:rsid w:val="00445CB7"/>
    <w:rsid w:val="004479EC"/>
    <w:rsid w:val="00447E91"/>
    <w:rsid w:val="00455004"/>
    <w:rsid w:val="0045563A"/>
    <w:rsid w:val="0045563D"/>
    <w:rsid w:val="004604FD"/>
    <w:rsid w:val="00461A8A"/>
    <w:rsid w:val="00461E06"/>
    <w:rsid w:val="004651D8"/>
    <w:rsid w:val="00466848"/>
    <w:rsid w:val="00466CB5"/>
    <w:rsid w:val="00474995"/>
    <w:rsid w:val="00474D8D"/>
    <w:rsid w:val="004754E5"/>
    <w:rsid w:val="00480D16"/>
    <w:rsid w:val="004850D4"/>
    <w:rsid w:val="00486786"/>
    <w:rsid w:val="004935E2"/>
    <w:rsid w:val="00495585"/>
    <w:rsid w:val="0049567F"/>
    <w:rsid w:val="00495D56"/>
    <w:rsid w:val="00496C8F"/>
    <w:rsid w:val="004A0B95"/>
    <w:rsid w:val="004A12C7"/>
    <w:rsid w:val="004A49C3"/>
    <w:rsid w:val="004A606F"/>
    <w:rsid w:val="004A60D4"/>
    <w:rsid w:val="004A7A3F"/>
    <w:rsid w:val="004B15AD"/>
    <w:rsid w:val="004B287F"/>
    <w:rsid w:val="004B2C31"/>
    <w:rsid w:val="004B39BE"/>
    <w:rsid w:val="004B6BFB"/>
    <w:rsid w:val="004B737D"/>
    <w:rsid w:val="004C5637"/>
    <w:rsid w:val="004C59DC"/>
    <w:rsid w:val="004C74FB"/>
    <w:rsid w:val="004D0C68"/>
    <w:rsid w:val="004D2D16"/>
    <w:rsid w:val="004D3609"/>
    <w:rsid w:val="004D37EE"/>
    <w:rsid w:val="004D4C1B"/>
    <w:rsid w:val="004D4F85"/>
    <w:rsid w:val="004D72FF"/>
    <w:rsid w:val="004E60C9"/>
    <w:rsid w:val="004F0BAB"/>
    <w:rsid w:val="004F0EB4"/>
    <w:rsid w:val="004F1E7E"/>
    <w:rsid w:val="004F2144"/>
    <w:rsid w:val="004F44E5"/>
    <w:rsid w:val="004F49C3"/>
    <w:rsid w:val="004F4C41"/>
    <w:rsid w:val="005000A2"/>
    <w:rsid w:val="00500CA8"/>
    <w:rsid w:val="00501097"/>
    <w:rsid w:val="0050155E"/>
    <w:rsid w:val="00503BB3"/>
    <w:rsid w:val="0050584B"/>
    <w:rsid w:val="00507CFE"/>
    <w:rsid w:val="00507E45"/>
    <w:rsid w:val="00513AC6"/>
    <w:rsid w:val="005142E9"/>
    <w:rsid w:val="005149BF"/>
    <w:rsid w:val="00521DCA"/>
    <w:rsid w:val="00522340"/>
    <w:rsid w:val="00523152"/>
    <w:rsid w:val="00523FF6"/>
    <w:rsid w:val="00525624"/>
    <w:rsid w:val="005256A7"/>
    <w:rsid w:val="00526558"/>
    <w:rsid w:val="00527434"/>
    <w:rsid w:val="005315AF"/>
    <w:rsid w:val="00531E88"/>
    <w:rsid w:val="00532142"/>
    <w:rsid w:val="005333EA"/>
    <w:rsid w:val="00534527"/>
    <w:rsid w:val="00535021"/>
    <w:rsid w:val="0053599D"/>
    <w:rsid w:val="00536449"/>
    <w:rsid w:val="005403C7"/>
    <w:rsid w:val="005430D9"/>
    <w:rsid w:val="00543736"/>
    <w:rsid w:val="00544A1A"/>
    <w:rsid w:val="005450F1"/>
    <w:rsid w:val="00545C28"/>
    <w:rsid w:val="005472E7"/>
    <w:rsid w:val="00547955"/>
    <w:rsid w:val="00547A38"/>
    <w:rsid w:val="00552389"/>
    <w:rsid w:val="00553A19"/>
    <w:rsid w:val="005545DA"/>
    <w:rsid w:val="0055668F"/>
    <w:rsid w:val="00556B86"/>
    <w:rsid w:val="0055711F"/>
    <w:rsid w:val="00557C09"/>
    <w:rsid w:val="0056138C"/>
    <w:rsid w:val="00561827"/>
    <w:rsid w:val="00561BF6"/>
    <w:rsid w:val="00565E6C"/>
    <w:rsid w:val="00567BEB"/>
    <w:rsid w:val="0057202B"/>
    <w:rsid w:val="00572CAD"/>
    <w:rsid w:val="00576D36"/>
    <w:rsid w:val="00577A8F"/>
    <w:rsid w:val="0058029D"/>
    <w:rsid w:val="005815F7"/>
    <w:rsid w:val="00583483"/>
    <w:rsid w:val="00583CE4"/>
    <w:rsid w:val="00584EA0"/>
    <w:rsid w:val="00586B85"/>
    <w:rsid w:val="005874C8"/>
    <w:rsid w:val="0058793C"/>
    <w:rsid w:val="00587CF9"/>
    <w:rsid w:val="0059148B"/>
    <w:rsid w:val="00591C87"/>
    <w:rsid w:val="00593AE2"/>
    <w:rsid w:val="005A1D07"/>
    <w:rsid w:val="005A2699"/>
    <w:rsid w:val="005A37E4"/>
    <w:rsid w:val="005A470D"/>
    <w:rsid w:val="005A56C5"/>
    <w:rsid w:val="005B1775"/>
    <w:rsid w:val="005B18A6"/>
    <w:rsid w:val="005B2F14"/>
    <w:rsid w:val="005B41D9"/>
    <w:rsid w:val="005B5039"/>
    <w:rsid w:val="005B5205"/>
    <w:rsid w:val="005B5E42"/>
    <w:rsid w:val="005B6455"/>
    <w:rsid w:val="005B6BD5"/>
    <w:rsid w:val="005C3E86"/>
    <w:rsid w:val="005C462B"/>
    <w:rsid w:val="005C4DD5"/>
    <w:rsid w:val="005D3776"/>
    <w:rsid w:val="005D4C39"/>
    <w:rsid w:val="005D5C47"/>
    <w:rsid w:val="005D769B"/>
    <w:rsid w:val="005D7F98"/>
    <w:rsid w:val="005E05ED"/>
    <w:rsid w:val="005E37C5"/>
    <w:rsid w:val="005E5E25"/>
    <w:rsid w:val="005F341D"/>
    <w:rsid w:val="005F3DB1"/>
    <w:rsid w:val="005F5FF1"/>
    <w:rsid w:val="005F72A6"/>
    <w:rsid w:val="00600B03"/>
    <w:rsid w:val="006018B6"/>
    <w:rsid w:val="00601FCC"/>
    <w:rsid w:val="00605139"/>
    <w:rsid w:val="00605464"/>
    <w:rsid w:val="00605A24"/>
    <w:rsid w:val="00605E6F"/>
    <w:rsid w:val="00606662"/>
    <w:rsid w:val="0060666A"/>
    <w:rsid w:val="006075B2"/>
    <w:rsid w:val="00607669"/>
    <w:rsid w:val="0061153A"/>
    <w:rsid w:val="00612CA6"/>
    <w:rsid w:val="00612CFC"/>
    <w:rsid w:val="0061396C"/>
    <w:rsid w:val="00614059"/>
    <w:rsid w:val="0061468B"/>
    <w:rsid w:val="00616A77"/>
    <w:rsid w:val="00621709"/>
    <w:rsid w:val="00622455"/>
    <w:rsid w:val="00623C38"/>
    <w:rsid w:val="006240CB"/>
    <w:rsid w:val="00626987"/>
    <w:rsid w:val="00626A57"/>
    <w:rsid w:val="006368D2"/>
    <w:rsid w:val="00637532"/>
    <w:rsid w:val="00640FB2"/>
    <w:rsid w:val="00641DF7"/>
    <w:rsid w:val="006442B5"/>
    <w:rsid w:val="00646135"/>
    <w:rsid w:val="006474D6"/>
    <w:rsid w:val="00647954"/>
    <w:rsid w:val="00647D05"/>
    <w:rsid w:val="00651DC9"/>
    <w:rsid w:val="0065226E"/>
    <w:rsid w:val="00652CA1"/>
    <w:rsid w:val="00653F23"/>
    <w:rsid w:val="00655B73"/>
    <w:rsid w:val="006571AF"/>
    <w:rsid w:val="006603F4"/>
    <w:rsid w:val="006618BC"/>
    <w:rsid w:val="00661BF0"/>
    <w:rsid w:val="00662657"/>
    <w:rsid w:val="00662906"/>
    <w:rsid w:val="00663B5B"/>
    <w:rsid w:val="00663CEB"/>
    <w:rsid w:val="00665823"/>
    <w:rsid w:val="006664F1"/>
    <w:rsid w:val="00667F7F"/>
    <w:rsid w:val="00672D7B"/>
    <w:rsid w:val="006737D6"/>
    <w:rsid w:val="00673B04"/>
    <w:rsid w:val="00673C9E"/>
    <w:rsid w:val="0067723B"/>
    <w:rsid w:val="00677FB1"/>
    <w:rsid w:val="00680E85"/>
    <w:rsid w:val="006820D9"/>
    <w:rsid w:val="006829CF"/>
    <w:rsid w:val="006877AB"/>
    <w:rsid w:val="0069045D"/>
    <w:rsid w:val="00692303"/>
    <w:rsid w:val="00693492"/>
    <w:rsid w:val="0069429B"/>
    <w:rsid w:val="006959E8"/>
    <w:rsid w:val="00695AD0"/>
    <w:rsid w:val="00695B90"/>
    <w:rsid w:val="00696436"/>
    <w:rsid w:val="0069713E"/>
    <w:rsid w:val="0069743B"/>
    <w:rsid w:val="00697F0F"/>
    <w:rsid w:val="006A0961"/>
    <w:rsid w:val="006A3D62"/>
    <w:rsid w:val="006B03F5"/>
    <w:rsid w:val="006B0D1E"/>
    <w:rsid w:val="006B0FF7"/>
    <w:rsid w:val="006B4135"/>
    <w:rsid w:val="006B661A"/>
    <w:rsid w:val="006C10DB"/>
    <w:rsid w:val="006C1EA1"/>
    <w:rsid w:val="006C4F27"/>
    <w:rsid w:val="006C5123"/>
    <w:rsid w:val="006C6BC8"/>
    <w:rsid w:val="006C6F98"/>
    <w:rsid w:val="006D0E10"/>
    <w:rsid w:val="006D13B9"/>
    <w:rsid w:val="006D2107"/>
    <w:rsid w:val="006D2196"/>
    <w:rsid w:val="006D3748"/>
    <w:rsid w:val="006D467B"/>
    <w:rsid w:val="006D4B58"/>
    <w:rsid w:val="006D7034"/>
    <w:rsid w:val="006E1938"/>
    <w:rsid w:val="006E26B8"/>
    <w:rsid w:val="006E3378"/>
    <w:rsid w:val="006E53AE"/>
    <w:rsid w:val="006F08F9"/>
    <w:rsid w:val="006F282F"/>
    <w:rsid w:val="006F296D"/>
    <w:rsid w:val="006F4836"/>
    <w:rsid w:val="006F6426"/>
    <w:rsid w:val="006F6757"/>
    <w:rsid w:val="006F7517"/>
    <w:rsid w:val="00700CAA"/>
    <w:rsid w:val="00701734"/>
    <w:rsid w:val="00701A2C"/>
    <w:rsid w:val="00704907"/>
    <w:rsid w:val="00705A59"/>
    <w:rsid w:val="00705ADC"/>
    <w:rsid w:val="00706250"/>
    <w:rsid w:val="007100C5"/>
    <w:rsid w:val="00710B61"/>
    <w:rsid w:val="00710DF3"/>
    <w:rsid w:val="00712E36"/>
    <w:rsid w:val="007130EC"/>
    <w:rsid w:val="007143D3"/>
    <w:rsid w:val="00714877"/>
    <w:rsid w:val="00714C1D"/>
    <w:rsid w:val="007157B9"/>
    <w:rsid w:val="007159A6"/>
    <w:rsid w:val="00717092"/>
    <w:rsid w:val="0072356D"/>
    <w:rsid w:val="00723C8F"/>
    <w:rsid w:val="00723E3B"/>
    <w:rsid w:val="00724B5A"/>
    <w:rsid w:val="00724BFB"/>
    <w:rsid w:val="00726633"/>
    <w:rsid w:val="007277F5"/>
    <w:rsid w:val="0072795A"/>
    <w:rsid w:val="007304D9"/>
    <w:rsid w:val="007321EA"/>
    <w:rsid w:val="00735F39"/>
    <w:rsid w:val="00736148"/>
    <w:rsid w:val="00737EA5"/>
    <w:rsid w:val="007405EE"/>
    <w:rsid w:val="0074087D"/>
    <w:rsid w:val="007419F7"/>
    <w:rsid w:val="00741A90"/>
    <w:rsid w:val="00742553"/>
    <w:rsid w:val="007432AF"/>
    <w:rsid w:val="00744837"/>
    <w:rsid w:val="00744F26"/>
    <w:rsid w:val="00745768"/>
    <w:rsid w:val="007475C2"/>
    <w:rsid w:val="00747CBA"/>
    <w:rsid w:val="007511BE"/>
    <w:rsid w:val="007519BE"/>
    <w:rsid w:val="00753475"/>
    <w:rsid w:val="007558D5"/>
    <w:rsid w:val="00757A84"/>
    <w:rsid w:val="0076027B"/>
    <w:rsid w:val="00767659"/>
    <w:rsid w:val="00767D89"/>
    <w:rsid w:val="007712B6"/>
    <w:rsid w:val="00773AE9"/>
    <w:rsid w:val="00773DBE"/>
    <w:rsid w:val="00774E11"/>
    <w:rsid w:val="00775F68"/>
    <w:rsid w:val="00780539"/>
    <w:rsid w:val="007809B4"/>
    <w:rsid w:val="00781562"/>
    <w:rsid w:val="007815EF"/>
    <w:rsid w:val="00783179"/>
    <w:rsid w:val="00783CAC"/>
    <w:rsid w:val="00784FAD"/>
    <w:rsid w:val="0078517C"/>
    <w:rsid w:val="00785D3E"/>
    <w:rsid w:val="00786916"/>
    <w:rsid w:val="00786CDF"/>
    <w:rsid w:val="00787135"/>
    <w:rsid w:val="00787D7F"/>
    <w:rsid w:val="007905C3"/>
    <w:rsid w:val="0079127F"/>
    <w:rsid w:val="00793A57"/>
    <w:rsid w:val="00795091"/>
    <w:rsid w:val="00795244"/>
    <w:rsid w:val="007970B4"/>
    <w:rsid w:val="0079738B"/>
    <w:rsid w:val="00797FB5"/>
    <w:rsid w:val="007A1F84"/>
    <w:rsid w:val="007A215C"/>
    <w:rsid w:val="007A3D1C"/>
    <w:rsid w:val="007A3F2D"/>
    <w:rsid w:val="007A4B5D"/>
    <w:rsid w:val="007A4E97"/>
    <w:rsid w:val="007A611D"/>
    <w:rsid w:val="007A6B3E"/>
    <w:rsid w:val="007A6D09"/>
    <w:rsid w:val="007B1850"/>
    <w:rsid w:val="007B1E04"/>
    <w:rsid w:val="007B1F25"/>
    <w:rsid w:val="007B29AF"/>
    <w:rsid w:val="007B2E8E"/>
    <w:rsid w:val="007B33F7"/>
    <w:rsid w:val="007B472D"/>
    <w:rsid w:val="007B4A9C"/>
    <w:rsid w:val="007B4B1C"/>
    <w:rsid w:val="007B5B5B"/>
    <w:rsid w:val="007B78AC"/>
    <w:rsid w:val="007B78E3"/>
    <w:rsid w:val="007C0F34"/>
    <w:rsid w:val="007C1077"/>
    <w:rsid w:val="007C19F6"/>
    <w:rsid w:val="007C492C"/>
    <w:rsid w:val="007C4B95"/>
    <w:rsid w:val="007C515E"/>
    <w:rsid w:val="007D5B24"/>
    <w:rsid w:val="007E0EFE"/>
    <w:rsid w:val="007E1FC8"/>
    <w:rsid w:val="007E401E"/>
    <w:rsid w:val="007F1201"/>
    <w:rsid w:val="007F25D1"/>
    <w:rsid w:val="007F321A"/>
    <w:rsid w:val="007F3E95"/>
    <w:rsid w:val="00802BA9"/>
    <w:rsid w:val="0080329C"/>
    <w:rsid w:val="00805775"/>
    <w:rsid w:val="00805D13"/>
    <w:rsid w:val="008069C0"/>
    <w:rsid w:val="00806AD6"/>
    <w:rsid w:val="008107E8"/>
    <w:rsid w:val="00812EC4"/>
    <w:rsid w:val="00814693"/>
    <w:rsid w:val="00815172"/>
    <w:rsid w:val="00815ED5"/>
    <w:rsid w:val="008202E2"/>
    <w:rsid w:val="0082208D"/>
    <w:rsid w:val="0082472C"/>
    <w:rsid w:val="008275AA"/>
    <w:rsid w:val="008278EF"/>
    <w:rsid w:val="008308C9"/>
    <w:rsid w:val="00835492"/>
    <w:rsid w:val="00835E91"/>
    <w:rsid w:val="00837B7C"/>
    <w:rsid w:val="00841B44"/>
    <w:rsid w:val="0084225B"/>
    <w:rsid w:val="00842AA9"/>
    <w:rsid w:val="00842D30"/>
    <w:rsid w:val="00843D02"/>
    <w:rsid w:val="008465AF"/>
    <w:rsid w:val="00846ABF"/>
    <w:rsid w:val="00847FFC"/>
    <w:rsid w:val="00850D3D"/>
    <w:rsid w:val="00853DB1"/>
    <w:rsid w:val="0085412D"/>
    <w:rsid w:val="008547AA"/>
    <w:rsid w:val="00855982"/>
    <w:rsid w:val="00856CE6"/>
    <w:rsid w:val="00860134"/>
    <w:rsid w:val="00860907"/>
    <w:rsid w:val="008643CE"/>
    <w:rsid w:val="00864AA9"/>
    <w:rsid w:val="0086612B"/>
    <w:rsid w:val="008661E3"/>
    <w:rsid w:val="0086650B"/>
    <w:rsid w:val="00867CC1"/>
    <w:rsid w:val="00871D43"/>
    <w:rsid w:val="00872149"/>
    <w:rsid w:val="0087259B"/>
    <w:rsid w:val="00872E3B"/>
    <w:rsid w:val="0087543E"/>
    <w:rsid w:val="00876FC6"/>
    <w:rsid w:val="008773F1"/>
    <w:rsid w:val="008779A4"/>
    <w:rsid w:val="008830C6"/>
    <w:rsid w:val="008856F0"/>
    <w:rsid w:val="00885F3C"/>
    <w:rsid w:val="0089088D"/>
    <w:rsid w:val="008919F5"/>
    <w:rsid w:val="00891E55"/>
    <w:rsid w:val="00892C77"/>
    <w:rsid w:val="00893696"/>
    <w:rsid w:val="0089561A"/>
    <w:rsid w:val="008A0383"/>
    <w:rsid w:val="008A0568"/>
    <w:rsid w:val="008A089C"/>
    <w:rsid w:val="008A1ED0"/>
    <w:rsid w:val="008A2B23"/>
    <w:rsid w:val="008A2C22"/>
    <w:rsid w:val="008A5582"/>
    <w:rsid w:val="008A783C"/>
    <w:rsid w:val="008B0F64"/>
    <w:rsid w:val="008B2169"/>
    <w:rsid w:val="008B4B3D"/>
    <w:rsid w:val="008B6725"/>
    <w:rsid w:val="008B6F11"/>
    <w:rsid w:val="008B75CE"/>
    <w:rsid w:val="008B7A74"/>
    <w:rsid w:val="008C0F89"/>
    <w:rsid w:val="008C1575"/>
    <w:rsid w:val="008C2943"/>
    <w:rsid w:val="008C5BC2"/>
    <w:rsid w:val="008C7B87"/>
    <w:rsid w:val="008D211D"/>
    <w:rsid w:val="008D3E98"/>
    <w:rsid w:val="008D6168"/>
    <w:rsid w:val="008D7B10"/>
    <w:rsid w:val="008E2794"/>
    <w:rsid w:val="008E4BF3"/>
    <w:rsid w:val="008E4EBF"/>
    <w:rsid w:val="008E785C"/>
    <w:rsid w:val="008F26BF"/>
    <w:rsid w:val="008F2DA2"/>
    <w:rsid w:val="008F78C3"/>
    <w:rsid w:val="00901C71"/>
    <w:rsid w:val="00902C2E"/>
    <w:rsid w:val="00902DF8"/>
    <w:rsid w:val="0090526B"/>
    <w:rsid w:val="00905D83"/>
    <w:rsid w:val="009071A1"/>
    <w:rsid w:val="00907CB2"/>
    <w:rsid w:val="00911ACC"/>
    <w:rsid w:val="00914542"/>
    <w:rsid w:val="009157AA"/>
    <w:rsid w:val="00915E1D"/>
    <w:rsid w:val="009172E3"/>
    <w:rsid w:val="00917C5F"/>
    <w:rsid w:val="009240C6"/>
    <w:rsid w:val="00924899"/>
    <w:rsid w:val="009265E0"/>
    <w:rsid w:val="009279C4"/>
    <w:rsid w:val="009325DA"/>
    <w:rsid w:val="00934447"/>
    <w:rsid w:val="00940345"/>
    <w:rsid w:val="00941D3E"/>
    <w:rsid w:val="00942A0D"/>
    <w:rsid w:val="00944B64"/>
    <w:rsid w:val="009458DC"/>
    <w:rsid w:val="009464A2"/>
    <w:rsid w:val="00946C19"/>
    <w:rsid w:val="00946EED"/>
    <w:rsid w:val="00956982"/>
    <w:rsid w:val="009577E2"/>
    <w:rsid w:val="00961C95"/>
    <w:rsid w:val="0096279B"/>
    <w:rsid w:val="009651EE"/>
    <w:rsid w:val="00966798"/>
    <w:rsid w:val="00966DA8"/>
    <w:rsid w:val="00967CB8"/>
    <w:rsid w:val="009709F7"/>
    <w:rsid w:val="00971472"/>
    <w:rsid w:val="009717AD"/>
    <w:rsid w:val="00972D92"/>
    <w:rsid w:val="00973E16"/>
    <w:rsid w:val="009745CA"/>
    <w:rsid w:val="00974FE3"/>
    <w:rsid w:val="00976663"/>
    <w:rsid w:val="009819CA"/>
    <w:rsid w:val="0098238C"/>
    <w:rsid w:val="0098355B"/>
    <w:rsid w:val="00983CBB"/>
    <w:rsid w:val="00983E51"/>
    <w:rsid w:val="00985432"/>
    <w:rsid w:val="009912BA"/>
    <w:rsid w:val="00994B5D"/>
    <w:rsid w:val="00996C37"/>
    <w:rsid w:val="009A0B52"/>
    <w:rsid w:val="009A0C26"/>
    <w:rsid w:val="009A1631"/>
    <w:rsid w:val="009A21C2"/>
    <w:rsid w:val="009A2232"/>
    <w:rsid w:val="009A3D78"/>
    <w:rsid w:val="009A5E2E"/>
    <w:rsid w:val="009A66B1"/>
    <w:rsid w:val="009A7A2F"/>
    <w:rsid w:val="009B0F9D"/>
    <w:rsid w:val="009B251E"/>
    <w:rsid w:val="009B2695"/>
    <w:rsid w:val="009B290E"/>
    <w:rsid w:val="009B3269"/>
    <w:rsid w:val="009B47F4"/>
    <w:rsid w:val="009B5DC7"/>
    <w:rsid w:val="009B70EC"/>
    <w:rsid w:val="009C0633"/>
    <w:rsid w:val="009C1B2B"/>
    <w:rsid w:val="009C52F2"/>
    <w:rsid w:val="009C5508"/>
    <w:rsid w:val="009C6B40"/>
    <w:rsid w:val="009D0AF4"/>
    <w:rsid w:val="009D0BEC"/>
    <w:rsid w:val="009D3CD7"/>
    <w:rsid w:val="009D44E6"/>
    <w:rsid w:val="009D6BC2"/>
    <w:rsid w:val="009D7F7B"/>
    <w:rsid w:val="009E13DA"/>
    <w:rsid w:val="009E2E55"/>
    <w:rsid w:val="009E4EEB"/>
    <w:rsid w:val="009E570B"/>
    <w:rsid w:val="009E6507"/>
    <w:rsid w:val="009E7369"/>
    <w:rsid w:val="009E7E5D"/>
    <w:rsid w:val="009F00B4"/>
    <w:rsid w:val="009F2170"/>
    <w:rsid w:val="009F3193"/>
    <w:rsid w:val="009F6211"/>
    <w:rsid w:val="009F6995"/>
    <w:rsid w:val="009F6A8F"/>
    <w:rsid w:val="009F7726"/>
    <w:rsid w:val="00A01324"/>
    <w:rsid w:val="00A01B94"/>
    <w:rsid w:val="00A023FF"/>
    <w:rsid w:val="00A0321A"/>
    <w:rsid w:val="00A04D66"/>
    <w:rsid w:val="00A05FF9"/>
    <w:rsid w:val="00A06268"/>
    <w:rsid w:val="00A07006"/>
    <w:rsid w:val="00A1623A"/>
    <w:rsid w:val="00A16A59"/>
    <w:rsid w:val="00A17993"/>
    <w:rsid w:val="00A23362"/>
    <w:rsid w:val="00A24EBE"/>
    <w:rsid w:val="00A25D98"/>
    <w:rsid w:val="00A2607B"/>
    <w:rsid w:val="00A279E3"/>
    <w:rsid w:val="00A27CF8"/>
    <w:rsid w:val="00A31750"/>
    <w:rsid w:val="00A32F19"/>
    <w:rsid w:val="00A33B61"/>
    <w:rsid w:val="00A34E6D"/>
    <w:rsid w:val="00A35681"/>
    <w:rsid w:val="00A36A5A"/>
    <w:rsid w:val="00A407C1"/>
    <w:rsid w:val="00A409BB"/>
    <w:rsid w:val="00A4108D"/>
    <w:rsid w:val="00A41B70"/>
    <w:rsid w:val="00A44306"/>
    <w:rsid w:val="00A54CD9"/>
    <w:rsid w:val="00A5792A"/>
    <w:rsid w:val="00A65FC1"/>
    <w:rsid w:val="00A66757"/>
    <w:rsid w:val="00A67189"/>
    <w:rsid w:val="00A67211"/>
    <w:rsid w:val="00A676A5"/>
    <w:rsid w:val="00A67A86"/>
    <w:rsid w:val="00A67B55"/>
    <w:rsid w:val="00A67DD7"/>
    <w:rsid w:val="00A71483"/>
    <w:rsid w:val="00A72ADB"/>
    <w:rsid w:val="00A72B2E"/>
    <w:rsid w:val="00A72D07"/>
    <w:rsid w:val="00A73661"/>
    <w:rsid w:val="00A76072"/>
    <w:rsid w:val="00A76E60"/>
    <w:rsid w:val="00A7741F"/>
    <w:rsid w:val="00A77482"/>
    <w:rsid w:val="00A7779A"/>
    <w:rsid w:val="00A8077E"/>
    <w:rsid w:val="00A8132B"/>
    <w:rsid w:val="00A81B79"/>
    <w:rsid w:val="00A823FE"/>
    <w:rsid w:val="00A82B80"/>
    <w:rsid w:val="00A83B2D"/>
    <w:rsid w:val="00A84277"/>
    <w:rsid w:val="00A85CBE"/>
    <w:rsid w:val="00A875A9"/>
    <w:rsid w:val="00A91DFF"/>
    <w:rsid w:val="00A92A78"/>
    <w:rsid w:val="00A9501A"/>
    <w:rsid w:val="00A95970"/>
    <w:rsid w:val="00A96E95"/>
    <w:rsid w:val="00A97AB2"/>
    <w:rsid w:val="00AA0C25"/>
    <w:rsid w:val="00AA1C3F"/>
    <w:rsid w:val="00AA20FB"/>
    <w:rsid w:val="00AA2852"/>
    <w:rsid w:val="00AA4CC2"/>
    <w:rsid w:val="00AA6545"/>
    <w:rsid w:val="00AA6727"/>
    <w:rsid w:val="00AA6DE5"/>
    <w:rsid w:val="00AB0740"/>
    <w:rsid w:val="00AB4D3E"/>
    <w:rsid w:val="00AB5C73"/>
    <w:rsid w:val="00AB7296"/>
    <w:rsid w:val="00AB733D"/>
    <w:rsid w:val="00AC16C1"/>
    <w:rsid w:val="00AC25BB"/>
    <w:rsid w:val="00AC599C"/>
    <w:rsid w:val="00AC722F"/>
    <w:rsid w:val="00AC7348"/>
    <w:rsid w:val="00AC78E1"/>
    <w:rsid w:val="00AD0326"/>
    <w:rsid w:val="00AD0B01"/>
    <w:rsid w:val="00AD2D51"/>
    <w:rsid w:val="00AD3211"/>
    <w:rsid w:val="00AD4072"/>
    <w:rsid w:val="00AE07C8"/>
    <w:rsid w:val="00AE250D"/>
    <w:rsid w:val="00AE257E"/>
    <w:rsid w:val="00AE341E"/>
    <w:rsid w:val="00AE3662"/>
    <w:rsid w:val="00AE37A9"/>
    <w:rsid w:val="00AE4B6E"/>
    <w:rsid w:val="00AE59C2"/>
    <w:rsid w:val="00AF1C5B"/>
    <w:rsid w:val="00AF2005"/>
    <w:rsid w:val="00AF588C"/>
    <w:rsid w:val="00AF5C9D"/>
    <w:rsid w:val="00AF62AB"/>
    <w:rsid w:val="00AF6685"/>
    <w:rsid w:val="00AF6C6F"/>
    <w:rsid w:val="00AF70B4"/>
    <w:rsid w:val="00AF7831"/>
    <w:rsid w:val="00AF7A22"/>
    <w:rsid w:val="00B00291"/>
    <w:rsid w:val="00B0210C"/>
    <w:rsid w:val="00B0212E"/>
    <w:rsid w:val="00B069C0"/>
    <w:rsid w:val="00B06E80"/>
    <w:rsid w:val="00B15DE9"/>
    <w:rsid w:val="00B16458"/>
    <w:rsid w:val="00B16860"/>
    <w:rsid w:val="00B16FAA"/>
    <w:rsid w:val="00B201DF"/>
    <w:rsid w:val="00B2234C"/>
    <w:rsid w:val="00B229E6"/>
    <w:rsid w:val="00B231AB"/>
    <w:rsid w:val="00B24314"/>
    <w:rsid w:val="00B24D40"/>
    <w:rsid w:val="00B25701"/>
    <w:rsid w:val="00B26CDD"/>
    <w:rsid w:val="00B26CE3"/>
    <w:rsid w:val="00B26F3F"/>
    <w:rsid w:val="00B30839"/>
    <w:rsid w:val="00B30E1D"/>
    <w:rsid w:val="00B33AC3"/>
    <w:rsid w:val="00B3596D"/>
    <w:rsid w:val="00B40223"/>
    <w:rsid w:val="00B40447"/>
    <w:rsid w:val="00B41C09"/>
    <w:rsid w:val="00B41CCF"/>
    <w:rsid w:val="00B41FB4"/>
    <w:rsid w:val="00B47393"/>
    <w:rsid w:val="00B4772C"/>
    <w:rsid w:val="00B50C06"/>
    <w:rsid w:val="00B539D3"/>
    <w:rsid w:val="00B56EDD"/>
    <w:rsid w:val="00B62081"/>
    <w:rsid w:val="00B633D2"/>
    <w:rsid w:val="00B634B1"/>
    <w:rsid w:val="00B669B6"/>
    <w:rsid w:val="00B67EC3"/>
    <w:rsid w:val="00B716E5"/>
    <w:rsid w:val="00B76DA4"/>
    <w:rsid w:val="00B83365"/>
    <w:rsid w:val="00B844F3"/>
    <w:rsid w:val="00B8513D"/>
    <w:rsid w:val="00B85508"/>
    <w:rsid w:val="00B862EA"/>
    <w:rsid w:val="00B87A63"/>
    <w:rsid w:val="00B93055"/>
    <w:rsid w:val="00B93251"/>
    <w:rsid w:val="00B93373"/>
    <w:rsid w:val="00BA11EE"/>
    <w:rsid w:val="00BA171D"/>
    <w:rsid w:val="00BA17BA"/>
    <w:rsid w:val="00BA3A1D"/>
    <w:rsid w:val="00BA46F1"/>
    <w:rsid w:val="00BA727A"/>
    <w:rsid w:val="00BB127B"/>
    <w:rsid w:val="00BB217A"/>
    <w:rsid w:val="00BB2A1F"/>
    <w:rsid w:val="00BB33A5"/>
    <w:rsid w:val="00BB453E"/>
    <w:rsid w:val="00BB6605"/>
    <w:rsid w:val="00BC0C02"/>
    <w:rsid w:val="00BC1992"/>
    <w:rsid w:val="00BC4625"/>
    <w:rsid w:val="00BC65AC"/>
    <w:rsid w:val="00BC66B6"/>
    <w:rsid w:val="00BC7E05"/>
    <w:rsid w:val="00BD0681"/>
    <w:rsid w:val="00BD4EF2"/>
    <w:rsid w:val="00BD5F5B"/>
    <w:rsid w:val="00BD771B"/>
    <w:rsid w:val="00BE0F72"/>
    <w:rsid w:val="00BE3972"/>
    <w:rsid w:val="00BE73A4"/>
    <w:rsid w:val="00BF26F7"/>
    <w:rsid w:val="00BF2D7E"/>
    <w:rsid w:val="00BF2D94"/>
    <w:rsid w:val="00BF3657"/>
    <w:rsid w:val="00BF57B3"/>
    <w:rsid w:val="00BF682D"/>
    <w:rsid w:val="00BF7D8B"/>
    <w:rsid w:val="00C02A77"/>
    <w:rsid w:val="00C03281"/>
    <w:rsid w:val="00C0655F"/>
    <w:rsid w:val="00C11B09"/>
    <w:rsid w:val="00C11BCE"/>
    <w:rsid w:val="00C13518"/>
    <w:rsid w:val="00C16A71"/>
    <w:rsid w:val="00C17404"/>
    <w:rsid w:val="00C17860"/>
    <w:rsid w:val="00C22110"/>
    <w:rsid w:val="00C23029"/>
    <w:rsid w:val="00C24285"/>
    <w:rsid w:val="00C26756"/>
    <w:rsid w:val="00C268A1"/>
    <w:rsid w:val="00C306F6"/>
    <w:rsid w:val="00C30FB8"/>
    <w:rsid w:val="00C3156D"/>
    <w:rsid w:val="00C3274F"/>
    <w:rsid w:val="00C365D4"/>
    <w:rsid w:val="00C36F66"/>
    <w:rsid w:val="00C41C66"/>
    <w:rsid w:val="00C44058"/>
    <w:rsid w:val="00C45DB6"/>
    <w:rsid w:val="00C47DEA"/>
    <w:rsid w:val="00C52581"/>
    <w:rsid w:val="00C54288"/>
    <w:rsid w:val="00C553C9"/>
    <w:rsid w:val="00C553D8"/>
    <w:rsid w:val="00C628A2"/>
    <w:rsid w:val="00C630A7"/>
    <w:rsid w:val="00C665C3"/>
    <w:rsid w:val="00C668FB"/>
    <w:rsid w:val="00C67EF5"/>
    <w:rsid w:val="00C71924"/>
    <w:rsid w:val="00C71EB9"/>
    <w:rsid w:val="00C736CB"/>
    <w:rsid w:val="00C7494D"/>
    <w:rsid w:val="00C74BC0"/>
    <w:rsid w:val="00C7650D"/>
    <w:rsid w:val="00C77419"/>
    <w:rsid w:val="00C809AE"/>
    <w:rsid w:val="00C81604"/>
    <w:rsid w:val="00C81836"/>
    <w:rsid w:val="00C8355D"/>
    <w:rsid w:val="00C85C04"/>
    <w:rsid w:val="00C9070D"/>
    <w:rsid w:val="00C90BE3"/>
    <w:rsid w:val="00C95472"/>
    <w:rsid w:val="00C95C53"/>
    <w:rsid w:val="00CA158C"/>
    <w:rsid w:val="00CA382C"/>
    <w:rsid w:val="00CA4CF0"/>
    <w:rsid w:val="00CA5E4F"/>
    <w:rsid w:val="00CB1359"/>
    <w:rsid w:val="00CB190D"/>
    <w:rsid w:val="00CB1C66"/>
    <w:rsid w:val="00CB6CBA"/>
    <w:rsid w:val="00CC1793"/>
    <w:rsid w:val="00CC2C04"/>
    <w:rsid w:val="00CC3736"/>
    <w:rsid w:val="00CC44EB"/>
    <w:rsid w:val="00CC4921"/>
    <w:rsid w:val="00CC50DF"/>
    <w:rsid w:val="00CC72E7"/>
    <w:rsid w:val="00CD03D3"/>
    <w:rsid w:val="00CD0C08"/>
    <w:rsid w:val="00CD2114"/>
    <w:rsid w:val="00CD365D"/>
    <w:rsid w:val="00CD3B73"/>
    <w:rsid w:val="00CD46B2"/>
    <w:rsid w:val="00CD4F53"/>
    <w:rsid w:val="00CD6DBC"/>
    <w:rsid w:val="00CD76CE"/>
    <w:rsid w:val="00CD78AD"/>
    <w:rsid w:val="00CE14FC"/>
    <w:rsid w:val="00CE2832"/>
    <w:rsid w:val="00CE57B3"/>
    <w:rsid w:val="00CE6B2B"/>
    <w:rsid w:val="00CF08F0"/>
    <w:rsid w:val="00CF1960"/>
    <w:rsid w:val="00CF1E99"/>
    <w:rsid w:val="00CF26FA"/>
    <w:rsid w:val="00CF5F6D"/>
    <w:rsid w:val="00CF6010"/>
    <w:rsid w:val="00CF640B"/>
    <w:rsid w:val="00D00C96"/>
    <w:rsid w:val="00D03BDF"/>
    <w:rsid w:val="00D10631"/>
    <w:rsid w:val="00D11337"/>
    <w:rsid w:val="00D117CE"/>
    <w:rsid w:val="00D1468B"/>
    <w:rsid w:val="00D1608A"/>
    <w:rsid w:val="00D17B30"/>
    <w:rsid w:val="00D17C6B"/>
    <w:rsid w:val="00D21F83"/>
    <w:rsid w:val="00D22DAD"/>
    <w:rsid w:val="00D2574C"/>
    <w:rsid w:val="00D26C55"/>
    <w:rsid w:val="00D30041"/>
    <w:rsid w:val="00D30843"/>
    <w:rsid w:val="00D30AE9"/>
    <w:rsid w:val="00D30DDA"/>
    <w:rsid w:val="00D31E45"/>
    <w:rsid w:val="00D3251F"/>
    <w:rsid w:val="00D357E4"/>
    <w:rsid w:val="00D374DE"/>
    <w:rsid w:val="00D40B0C"/>
    <w:rsid w:val="00D4317C"/>
    <w:rsid w:val="00D43450"/>
    <w:rsid w:val="00D44B6E"/>
    <w:rsid w:val="00D45A14"/>
    <w:rsid w:val="00D47520"/>
    <w:rsid w:val="00D53FAF"/>
    <w:rsid w:val="00D57088"/>
    <w:rsid w:val="00D610FA"/>
    <w:rsid w:val="00D6243B"/>
    <w:rsid w:val="00D632C3"/>
    <w:rsid w:val="00D63410"/>
    <w:rsid w:val="00D6481A"/>
    <w:rsid w:val="00D653DA"/>
    <w:rsid w:val="00D7048E"/>
    <w:rsid w:val="00D70554"/>
    <w:rsid w:val="00D705C8"/>
    <w:rsid w:val="00D70941"/>
    <w:rsid w:val="00D758EC"/>
    <w:rsid w:val="00D76AE3"/>
    <w:rsid w:val="00D81434"/>
    <w:rsid w:val="00D82E3A"/>
    <w:rsid w:val="00D82F93"/>
    <w:rsid w:val="00D83B75"/>
    <w:rsid w:val="00D84764"/>
    <w:rsid w:val="00D86417"/>
    <w:rsid w:val="00D8757B"/>
    <w:rsid w:val="00D90012"/>
    <w:rsid w:val="00D930E9"/>
    <w:rsid w:val="00D9346C"/>
    <w:rsid w:val="00D945B5"/>
    <w:rsid w:val="00D94BFE"/>
    <w:rsid w:val="00D9525A"/>
    <w:rsid w:val="00D96424"/>
    <w:rsid w:val="00DA0861"/>
    <w:rsid w:val="00DA1D2B"/>
    <w:rsid w:val="00DA3C88"/>
    <w:rsid w:val="00DA3E8F"/>
    <w:rsid w:val="00DA425A"/>
    <w:rsid w:val="00DA4786"/>
    <w:rsid w:val="00DA4AC7"/>
    <w:rsid w:val="00DA4BAF"/>
    <w:rsid w:val="00DA67BE"/>
    <w:rsid w:val="00DB13A9"/>
    <w:rsid w:val="00DB154C"/>
    <w:rsid w:val="00DB1AA4"/>
    <w:rsid w:val="00DB2299"/>
    <w:rsid w:val="00DB2B8B"/>
    <w:rsid w:val="00DB2ED2"/>
    <w:rsid w:val="00DB3112"/>
    <w:rsid w:val="00DB330B"/>
    <w:rsid w:val="00DB4B63"/>
    <w:rsid w:val="00DB62D2"/>
    <w:rsid w:val="00DB725D"/>
    <w:rsid w:val="00DB7F38"/>
    <w:rsid w:val="00DC008D"/>
    <w:rsid w:val="00DC032A"/>
    <w:rsid w:val="00DC0806"/>
    <w:rsid w:val="00DC216B"/>
    <w:rsid w:val="00DC3C73"/>
    <w:rsid w:val="00DC4E29"/>
    <w:rsid w:val="00DC55AE"/>
    <w:rsid w:val="00DC7192"/>
    <w:rsid w:val="00DC7511"/>
    <w:rsid w:val="00DC777F"/>
    <w:rsid w:val="00DC7AE0"/>
    <w:rsid w:val="00DC7C0D"/>
    <w:rsid w:val="00DD308C"/>
    <w:rsid w:val="00DE0948"/>
    <w:rsid w:val="00DE0B2E"/>
    <w:rsid w:val="00DE7AA9"/>
    <w:rsid w:val="00DF25E3"/>
    <w:rsid w:val="00DF6ADF"/>
    <w:rsid w:val="00DF7450"/>
    <w:rsid w:val="00E03C7D"/>
    <w:rsid w:val="00E03D5A"/>
    <w:rsid w:val="00E0412D"/>
    <w:rsid w:val="00E05272"/>
    <w:rsid w:val="00E10E6A"/>
    <w:rsid w:val="00E118BE"/>
    <w:rsid w:val="00E1233B"/>
    <w:rsid w:val="00E15D8F"/>
    <w:rsid w:val="00E2181A"/>
    <w:rsid w:val="00E21912"/>
    <w:rsid w:val="00E24C54"/>
    <w:rsid w:val="00E25171"/>
    <w:rsid w:val="00E337A4"/>
    <w:rsid w:val="00E359C7"/>
    <w:rsid w:val="00E36217"/>
    <w:rsid w:val="00E4017D"/>
    <w:rsid w:val="00E4163A"/>
    <w:rsid w:val="00E45C6E"/>
    <w:rsid w:val="00E537CF"/>
    <w:rsid w:val="00E5607E"/>
    <w:rsid w:val="00E57F4C"/>
    <w:rsid w:val="00E6035D"/>
    <w:rsid w:val="00E60691"/>
    <w:rsid w:val="00E61177"/>
    <w:rsid w:val="00E61846"/>
    <w:rsid w:val="00E6198B"/>
    <w:rsid w:val="00E61C94"/>
    <w:rsid w:val="00E629E7"/>
    <w:rsid w:val="00E63639"/>
    <w:rsid w:val="00E640A7"/>
    <w:rsid w:val="00E655FF"/>
    <w:rsid w:val="00E67AD1"/>
    <w:rsid w:val="00E72D81"/>
    <w:rsid w:val="00E77969"/>
    <w:rsid w:val="00E77D64"/>
    <w:rsid w:val="00E8003A"/>
    <w:rsid w:val="00E84E49"/>
    <w:rsid w:val="00E865D3"/>
    <w:rsid w:val="00E91200"/>
    <w:rsid w:val="00E9245A"/>
    <w:rsid w:val="00E9282D"/>
    <w:rsid w:val="00E94885"/>
    <w:rsid w:val="00E95735"/>
    <w:rsid w:val="00E95A65"/>
    <w:rsid w:val="00EA0376"/>
    <w:rsid w:val="00EA0DF2"/>
    <w:rsid w:val="00EA12A3"/>
    <w:rsid w:val="00EA394A"/>
    <w:rsid w:val="00EA6C20"/>
    <w:rsid w:val="00EA7131"/>
    <w:rsid w:val="00EB043C"/>
    <w:rsid w:val="00EB24EF"/>
    <w:rsid w:val="00EB3A97"/>
    <w:rsid w:val="00EB4941"/>
    <w:rsid w:val="00EB630D"/>
    <w:rsid w:val="00EB70D7"/>
    <w:rsid w:val="00EC2459"/>
    <w:rsid w:val="00ED5CBF"/>
    <w:rsid w:val="00ED663C"/>
    <w:rsid w:val="00EE14EC"/>
    <w:rsid w:val="00EE38F6"/>
    <w:rsid w:val="00EE399A"/>
    <w:rsid w:val="00EE48D0"/>
    <w:rsid w:val="00EE4D9B"/>
    <w:rsid w:val="00EE4E22"/>
    <w:rsid w:val="00EF0613"/>
    <w:rsid w:val="00EF0CF4"/>
    <w:rsid w:val="00EF1399"/>
    <w:rsid w:val="00EF4C93"/>
    <w:rsid w:val="00EF4DD9"/>
    <w:rsid w:val="00EF793E"/>
    <w:rsid w:val="00F00204"/>
    <w:rsid w:val="00F006A4"/>
    <w:rsid w:val="00F0594C"/>
    <w:rsid w:val="00F05B6E"/>
    <w:rsid w:val="00F0656E"/>
    <w:rsid w:val="00F075FE"/>
    <w:rsid w:val="00F079EB"/>
    <w:rsid w:val="00F102A0"/>
    <w:rsid w:val="00F10F3C"/>
    <w:rsid w:val="00F133C6"/>
    <w:rsid w:val="00F166A6"/>
    <w:rsid w:val="00F2089D"/>
    <w:rsid w:val="00F24C1A"/>
    <w:rsid w:val="00F30766"/>
    <w:rsid w:val="00F3076A"/>
    <w:rsid w:val="00F33FB2"/>
    <w:rsid w:val="00F33FEC"/>
    <w:rsid w:val="00F345B8"/>
    <w:rsid w:val="00F34A70"/>
    <w:rsid w:val="00F35286"/>
    <w:rsid w:val="00F35A07"/>
    <w:rsid w:val="00F376BE"/>
    <w:rsid w:val="00F408D5"/>
    <w:rsid w:val="00F4136B"/>
    <w:rsid w:val="00F43AF2"/>
    <w:rsid w:val="00F44762"/>
    <w:rsid w:val="00F44780"/>
    <w:rsid w:val="00F451F4"/>
    <w:rsid w:val="00F45A7A"/>
    <w:rsid w:val="00F56399"/>
    <w:rsid w:val="00F63D96"/>
    <w:rsid w:val="00F65F32"/>
    <w:rsid w:val="00F7035B"/>
    <w:rsid w:val="00F717E8"/>
    <w:rsid w:val="00F71910"/>
    <w:rsid w:val="00F72F88"/>
    <w:rsid w:val="00F73F1E"/>
    <w:rsid w:val="00F74735"/>
    <w:rsid w:val="00F75522"/>
    <w:rsid w:val="00F765E6"/>
    <w:rsid w:val="00F82B15"/>
    <w:rsid w:val="00F834E7"/>
    <w:rsid w:val="00F84A01"/>
    <w:rsid w:val="00F854E4"/>
    <w:rsid w:val="00F8733E"/>
    <w:rsid w:val="00F874EA"/>
    <w:rsid w:val="00F92868"/>
    <w:rsid w:val="00F94047"/>
    <w:rsid w:val="00F95672"/>
    <w:rsid w:val="00F97E5E"/>
    <w:rsid w:val="00FA1B20"/>
    <w:rsid w:val="00FA6046"/>
    <w:rsid w:val="00FA7CE8"/>
    <w:rsid w:val="00FB19A9"/>
    <w:rsid w:val="00FB1DCC"/>
    <w:rsid w:val="00FB2CAB"/>
    <w:rsid w:val="00FB55B2"/>
    <w:rsid w:val="00FB5992"/>
    <w:rsid w:val="00FB7608"/>
    <w:rsid w:val="00FC30B7"/>
    <w:rsid w:val="00FC36D7"/>
    <w:rsid w:val="00FC45ED"/>
    <w:rsid w:val="00FC66B6"/>
    <w:rsid w:val="00FC6CA6"/>
    <w:rsid w:val="00FC7E90"/>
    <w:rsid w:val="00FD2916"/>
    <w:rsid w:val="00FD4072"/>
    <w:rsid w:val="00FD43B3"/>
    <w:rsid w:val="00FD4450"/>
    <w:rsid w:val="00FD44E7"/>
    <w:rsid w:val="00FD5F1E"/>
    <w:rsid w:val="00FD5FA9"/>
    <w:rsid w:val="00FD66F0"/>
    <w:rsid w:val="00FD68D2"/>
    <w:rsid w:val="00FD73A8"/>
    <w:rsid w:val="00FE1833"/>
    <w:rsid w:val="00FE4FB9"/>
    <w:rsid w:val="00FE63D0"/>
    <w:rsid w:val="00FE7ADB"/>
    <w:rsid w:val="00FF0DE2"/>
    <w:rsid w:val="00FF0E36"/>
    <w:rsid w:val="00FF16D2"/>
    <w:rsid w:val="00FF2A5C"/>
    <w:rsid w:val="00FF3AE1"/>
    <w:rsid w:val="00FF3DF5"/>
    <w:rsid w:val="00FF41D4"/>
    <w:rsid w:val="00FF4E9D"/>
    <w:rsid w:val="00FF657E"/>
    <w:rsid w:val="00FF6B20"/>
    <w:rsid w:val="00FF722A"/>
    <w:rsid w:val="00FF77BD"/>
    <w:rsid w:val="00FF7B9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style="layout-flow:vertical;mso-layout-flow-alt:bottom-to-top"/>
      <o:colormru v:ext="edit" colors="#daf2e0"/>
    </o:shapedefaults>
    <o:shapelayout v:ext="edit">
      <o:idmap v:ext="edit" data="2"/>
    </o:shapelayout>
  </w:shapeDefaults>
  <w:decimalSymbol w:val="."/>
  <w:listSeparator w:val=","/>
  <w14:docId w14:val="6CB67621"/>
  <w15:docId w15:val="{812807EB-A612-426E-8325-38644B90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imes New Roman" w:hAnsi="Franklin Gothic Book"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C41"/>
    <w:pPr>
      <w:suppressAutoHyphens/>
      <w:spacing w:before="60" w:after="120" w:line="280" w:lineRule="atLeast"/>
      <w:jc w:val="both"/>
    </w:pPr>
    <w:rPr>
      <w:sz w:val="22"/>
      <w:lang w:val="en-GB"/>
    </w:rPr>
  </w:style>
  <w:style w:type="paragraph" w:styleId="Heading1">
    <w:name w:val="heading 1"/>
    <w:basedOn w:val="Normal"/>
    <w:next w:val="Normal"/>
    <w:link w:val="Heading1Char"/>
    <w:qFormat/>
    <w:rsid w:val="00F7035B"/>
    <w:pPr>
      <w:keepNext/>
      <w:numPr>
        <w:numId w:val="1"/>
      </w:numPr>
      <w:tabs>
        <w:tab w:val="left" w:pos="567"/>
      </w:tabs>
      <w:spacing w:before="240" w:after="240"/>
      <w:outlineLvl w:val="0"/>
    </w:pPr>
    <w:rPr>
      <w:rFonts w:ascii="Franklin Gothic Demi" w:hAnsi="Franklin Gothic Demi"/>
      <w:b/>
      <w:caps/>
      <w:color w:val="365F91" w:themeColor="accent1" w:themeShade="BF"/>
      <w:sz w:val="32"/>
    </w:rPr>
  </w:style>
  <w:style w:type="paragraph" w:styleId="Heading2">
    <w:name w:val="heading 2"/>
    <w:basedOn w:val="Normal"/>
    <w:next w:val="Normal"/>
    <w:link w:val="Heading2Char"/>
    <w:qFormat/>
    <w:rsid w:val="00F7035B"/>
    <w:pPr>
      <w:keepNext/>
      <w:numPr>
        <w:ilvl w:val="1"/>
        <w:numId w:val="1"/>
      </w:numPr>
      <w:tabs>
        <w:tab w:val="clear" w:pos="720"/>
      </w:tabs>
      <w:spacing w:before="240" w:after="240"/>
      <w:ind w:left="709" w:hanging="709"/>
      <w:outlineLvl w:val="1"/>
    </w:pPr>
    <w:rPr>
      <w:rFonts w:ascii="Franklin Gothic Demi" w:hAnsi="Franklin Gothic Demi"/>
      <w:caps/>
      <w:color w:val="365F91" w:themeColor="accent1" w:themeShade="BF"/>
      <w:sz w:val="28"/>
    </w:rPr>
  </w:style>
  <w:style w:type="paragraph" w:styleId="Heading3">
    <w:name w:val="heading 3"/>
    <w:basedOn w:val="Normal"/>
    <w:next w:val="Normal"/>
    <w:link w:val="Heading3Char"/>
    <w:uiPriority w:val="9"/>
    <w:qFormat/>
    <w:rsid w:val="00F7035B"/>
    <w:pPr>
      <w:keepNext/>
      <w:numPr>
        <w:ilvl w:val="2"/>
        <w:numId w:val="1"/>
      </w:numPr>
      <w:tabs>
        <w:tab w:val="clear" w:pos="964"/>
        <w:tab w:val="left" w:pos="993"/>
      </w:tabs>
      <w:spacing w:before="240" w:after="240"/>
      <w:ind w:left="993" w:hanging="993"/>
      <w:outlineLvl w:val="2"/>
    </w:pPr>
    <w:rPr>
      <w:rFonts w:ascii="Franklin Gothic Demi" w:hAnsi="Franklin Gothic Demi"/>
      <w:smallCaps/>
      <w:color w:val="365F91" w:themeColor="accent1" w:themeShade="BF"/>
      <w:sz w:val="28"/>
    </w:rPr>
  </w:style>
  <w:style w:type="paragraph" w:styleId="Heading4">
    <w:name w:val="heading 4"/>
    <w:basedOn w:val="Normal"/>
    <w:next w:val="Normal"/>
    <w:qFormat/>
    <w:rsid w:val="00C90BE3"/>
    <w:pPr>
      <w:keepNext/>
      <w:numPr>
        <w:ilvl w:val="3"/>
        <w:numId w:val="1"/>
      </w:numPr>
      <w:tabs>
        <w:tab w:val="clear" w:pos="1247"/>
        <w:tab w:val="left" w:pos="567"/>
        <w:tab w:val="left" w:pos="964"/>
      </w:tabs>
      <w:spacing w:before="240" w:after="240"/>
      <w:ind w:left="0" w:firstLine="0"/>
      <w:outlineLvl w:val="3"/>
    </w:pPr>
    <w:rPr>
      <w:rFonts w:ascii="Calibri Light" w:hAnsi="Calibri Light"/>
      <w:smallCaps/>
      <w:color w:val="365F91" w:themeColor="accent1" w:themeShade="BF"/>
      <w:sz w:val="24"/>
    </w:rPr>
  </w:style>
  <w:style w:type="paragraph" w:styleId="Heading5">
    <w:name w:val="heading 5"/>
    <w:basedOn w:val="Heading1"/>
    <w:next w:val="Normal"/>
    <w:qFormat/>
    <w:rsid w:val="00B24D40"/>
    <w:pPr>
      <w:numPr>
        <w:ilvl w:val="4"/>
      </w:numPr>
      <w:tabs>
        <w:tab w:val="clear" w:pos="0"/>
        <w:tab w:val="left" w:pos="1134"/>
      </w:tabs>
      <w:outlineLvl w:val="4"/>
    </w:pPr>
    <w:rPr>
      <w:caps w:val="0"/>
      <w:smallCaps/>
      <w:sz w:val="24"/>
    </w:rPr>
  </w:style>
  <w:style w:type="paragraph" w:styleId="Heading6">
    <w:name w:val="heading 6"/>
    <w:basedOn w:val="Normal"/>
    <w:next w:val="Normal"/>
    <w:qFormat/>
    <w:rsid w:val="00E60691"/>
    <w:pPr>
      <w:keepNext/>
      <w:numPr>
        <w:ilvl w:val="5"/>
        <w:numId w:val="1"/>
      </w:numPr>
      <w:tabs>
        <w:tab w:val="clear" w:pos="0"/>
        <w:tab w:val="left" w:pos="1361"/>
      </w:tabs>
      <w:spacing w:before="240" w:after="240"/>
      <w:outlineLvl w:val="5"/>
    </w:pPr>
    <w:rPr>
      <w:smallCaps/>
      <w:sz w:val="24"/>
    </w:rPr>
  </w:style>
  <w:style w:type="paragraph" w:styleId="Heading7">
    <w:name w:val="heading 7"/>
    <w:basedOn w:val="Heading6"/>
    <w:next w:val="Normal"/>
    <w:qFormat/>
    <w:rsid w:val="00B24D40"/>
    <w:pPr>
      <w:numPr>
        <w:ilvl w:val="6"/>
      </w:numPr>
      <w:tabs>
        <w:tab w:val="clear" w:pos="0"/>
        <w:tab w:val="clear" w:pos="1361"/>
        <w:tab w:val="left" w:pos="1588"/>
      </w:tabs>
      <w:outlineLvl w:val="6"/>
    </w:pPr>
  </w:style>
  <w:style w:type="paragraph" w:styleId="Heading8">
    <w:name w:val="heading 8"/>
    <w:basedOn w:val="Heading7"/>
    <w:next w:val="Normal"/>
    <w:qFormat/>
    <w:rsid w:val="009464A2"/>
    <w:pPr>
      <w:numPr>
        <w:ilvl w:val="7"/>
      </w:numPr>
      <w:tabs>
        <w:tab w:val="clear" w:pos="0"/>
        <w:tab w:val="clear" w:pos="1588"/>
        <w:tab w:val="left" w:pos="1814"/>
      </w:tabs>
      <w:outlineLvl w:val="7"/>
    </w:pPr>
  </w:style>
  <w:style w:type="paragraph" w:styleId="Heading9">
    <w:name w:val="heading 9"/>
    <w:basedOn w:val="Normal"/>
    <w:next w:val="Normal"/>
    <w:qFormat/>
    <w:rsid w:val="003C3F01"/>
    <w:pPr>
      <w:numPr>
        <w:ilvl w:val="8"/>
        <w:numId w:val="1"/>
      </w:numPr>
      <w:tabs>
        <w:tab w:val="clear" w:pos="1702"/>
        <w:tab w:val="left" w:pos="397"/>
      </w:tabs>
      <w:ind w:left="0"/>
      <w:outlineLvl w:val="8"/>
    </w:pPr>
    <w:rPr>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B31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E780C"/>
    <w:rPr>
      <w:rFonts w:ascii="Tahoma" w:hAnsi="Tahoma" w:cs="Tahoma"/>
      <w:sz w:val="16"/>
      <w:szCs w:val="16"/>
    </w:rPr>
  </w:style>
  <w:style w:type="paragraph" w:customStyle="1" w:styleId="ListBullet1">
    <w:name w:val="List Bullet 1"/>
    <w:basedOn w:val="Normal"/>
    <w:qFormat/>
    <w:rsid w:val="00842D30"/>
    <w:pPr>
      <w:numPr>
        <w:numId w:val="2"/>
      </w:numPr>
      <w:spacing w:after="60"/>
      <w:contextualSpacing/>
    </w:pPr>
  </w:style>
  <w:style w:type="paragraph" w:styleId="ListBullet4">
    <w:name w:val="List Bullet 4"/>
    <w:basedOn w:val="Normal"/>
    <w:unhideWhenUsed/>
    <w:rsid w:val="00842D30"/>
    <w:pPr>
      <w:numPr>
        <w:numId w:val="10"/>
      </w:numPr>
      <w:contextualSpacing/>
    </w:pPr>
  </w:style>
  <w:style w:type="paragraph" w:customStyle="1" w:styleId="Alphabeticallist1">
    <w:name w:val="Alphabetical list 1"/>
    <w:basedOn w:val="Normal"/>
    <w:qFormat/>
    <w:rsid w:val="005315AF"/>
    <w:pPr>
      <w:numPr>
        <w:numId w:val="5"/>
      </w:numPr>
      <w:ind w:left="568" w:hanging="284"/>
    </w:pPr>
  </w:style>
  <w:style w:type="paragraph" w:customStyle="1" w:styleId="Annexheading1">
    <w:name w:val="Annex heading 1"/>
    <w:basedOn w:val="Heading1"/>
    <w:next w:val="Normal"/>
    <w:rsid w:val="00091F79"/>
    <w:pPr>
      <w:pageBreakBefore/>
      <w:numPr>
        <w:numId w:val="0"/>
      </w:numPr>
    </w:pPr>
  </w:style>
  <w:style w:type="paragraph" w:customStyle="1" w:styleId="Annexheading2">
    <w:name w:val="Annex heading 2"/>
    <w:basedOn w:val="Heading2"/>
    <w:next w:val="Normal"/>
    <w:qFormat/>
    <w:rsid w:val="00CC1793"/>
    <w:pPr>
      <w:numPr>
        <w:numId w:val="13"/>
      </w:numPr>
      <w:tabs>
        <w:tab w:val="left" w:pos="397"/>
      </w:tabs>
      <w:ind w:left="426" w:hanging="426"/>
    </w:pPr>
  </w:style>
  <w:style w:type="table" w:styleId="TableGrid">
    <w:name w:val="Table Grid"/>
    <w:basedOn w:val="TableNormal"/>
    <w:uiPriority w:val="59"/>
    <w:rsid w:val="00067F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AMColorfulTable">
    <w:name w:val="AAM_ColorfulTable"/>
    <w:basedOn w:val="TableNormal"/>
    <w:uiPriority w:val="99"/>
    <w:qFormat/>
    <w:rsid w:val="005B18A6"/>
    <w:pPr>
      <w:ind w:left="57" w:right="57"/>
    </w:pPr>
    <w:rPr>
      <w:sz w:val="18"/>
    </w:rPr>
    <w:tblPr>
      <w:tblStyleRowBandSize w:val="1"/>
      <w:tblStyleColBandSize w:val="1"/>
      <w:tblInd w:w="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0" w:type="dxa"/>
        <w:right w:w="0" w:type="dxa"/>
      </w:tblCellMar>
    </w:tblPr>
    <w:trPr>
      <w:cantSplit/>
    </w:trPr>
    <w:tblStylePr w:type="firstRow">
      <w:pPr>
        <w:jc w:val="center"/>
      </w:pPr>
      <w:rPr>
        <w:rFonts w:ascii="Franklin Gothic Book" w:hAnsi="Franklin Gothic Book"/>
        <w:b w:val="0"/>
        <w:i w:val="0"/>
        <w:caps w:val="0"/>
        <w:smallCaps w:val="0"/>
        <w:strike w:val="0"/>
        <w:dstrike w:val="0"/>
        <w:vanish w:val="0"/>
        <w:color w:val="auto"/>
        <w:sz w:val="18"/>
        <w:vertAlign w:val="baseline"/>
      </w:rPr>
      <w:tblPr/>
      <w:tcPr>
        <w:tcBorders>
          <w:top w:val="single" w:sz="12" w:space="0" w:color="auto"/>
          <w:left w:val="single" w:sz="12" w:space="0" w:color="auto"/>
          <w:bottom w:val="single" w:sz="12" w:space="0" w:color="auto"/>
          <w:right w:val="single" w:sz="12" w:space="0" w:color="auto"/>
          <w:insideH w:val="nil"/>
          <w:insideV w:val="single" w:sz="4" w:space="0" w:color="auto"/>
          <w:tl2br w:val="nil"/>
          <w:tr2bl w:val="nil"/>
        </w:tcBorders>
        <w:shd w:val="clear" w:color="auto" w:fill="92D050"/>
      </w:tcPr>
    </w:tblStylePr>
    <w:tblStylePr w:type="lastRow">
      <w:rPr>
        <w:rFonts w:ascii="Franklin Gothic Book" w:hAnsi="Franklin Gothic Book"/>
        <w:b/>
        <w:caps w:val="0"/>
        <w:smallCaps/>
        <w:sz w:val="18"/>
      </w:rPr>
      <w:tblPr/>
      <w:tcPr>
        <w:tcBorders>
          <w:top w:val="single" w:sz="12" w:space="0" w:color="auto"/>
          <w:left w:val="single" w:sz="12" w:space="0" w:color="auto"/>
          <w:bottom w:val="single" w:sz="12" w:space="0" w:color="auto"/>
          <w:right w:val="single" w:sz="12" w:space="0" w:color="auto"/>
          <w:insideH w:val="nil"/>
          <w:insideV w:val="single" w:sz="4" w:space="0" w:color="000000" w:themeColor="text1"/>
          <w:tl2br w:val="nil"/>
          <w:tr2bl w:val="nil"/>
        </w:tcBorders>
      </w:tcPr>
    </w:tblStylePr>
    <w:tblStylePr w:type="firstCol">
      <w:rPr>
        <w:rFonts w:ascii="Franklin Gothic Book" w:hAnsi="Franklin Gothic Book"/>
        <w:b w:val="0"/>
        <w:i w:val="0"/>
        <w:caps w:val="0"/>
        <w:smallCaps w:val="0"/>
        <w:sz w:val="18"/>
      </w:rPr>
      <w:tblPr/>
      <w:tcPr>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tblStylePr>
    <w:tblStylePr w:type="lastCol">
      <w:rPr>
        <w:rFonts w:ascii="Franklin Gothic Book" w:hAnsi="Franklin Gothic Book"/>
        <w:b/>
        <w:caps w:val="0"/>
        <w:smallCaps/>
        <w:sz w:val="18"/>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nil"/>
          <w:tl2br w:val="nil"/>
          <w:tr2bl w:val="nil"/>
        </w:tcBorders>
      </w:tcPr>
    </w:tblStylePr>
    <w:tblStylePr w:type="band1Horz">
      <w:tblPr/>
      <w:tcPr>
        <w:shd w:val="clear" w:color="auto" w:fill="DBE5F1" w:themeFill="accent1" w:themeFillTint="33"/>
      </w:tcPr>
    </w:tblStylePr>
    <w:tblStylePr w:type="neCell">
      <w:tblPr/>
      <w:tcPr>
        <w:tcBorders>
          <w:left w:val="single" w:sz="12" w:space="0" w:color="000000" w:themeColor="text1"/>
        </w:tcBorders>
      </w:tcPr>
    </w:tblStylePr>
    <w:tblStylePr w:type="nwCell">
      <w:tblPr/>
      <w:tcPr>
        <w:tcBorders>
          <w:top w:val="nil"/>
          <w:left w:val="nil"/>
        </w:tcBorders>
        <w:shd w:val="clear" w:color="auto" w:fill="FFFFFF" w:themeFill="background1"/>
      </w:tcPr>
    </w:tblStylePr>
    <w:tblStylePr w:type="seCell">
      <w:tblPr/>
      <w:tcPr>
        <w:tcBorders>
          <w:left w:val="single" w:sz="12" w:space="0" w:color="000000" w:themeColor="text1"/>
        </w:tcBorders>
      </w:tcPr>
    </w:tblStylePr>
    <w:tblStylePr w:type="swCell">
      <w:tblPr/>
      <w:tcPr>
        <w:tcBorders>
          <w:right w:val="single" w:sz="12" w:space="0" w:color="000000" w:themeColor="text1"/>
        </w:tcBorders>
      </w:tcPr>
    </w:tblStylePr>
  </w:style>
  <w:style w:type="paragraph" w:styleId="Header">
    <w:name w:val="header"/>
    <w:basedOn w:val="Normal"/>
    <w:link w:val="HeaderChar"/>
    <w:semiHidden/>
    <w:rsid w:val="00A96E95"/>
    <w:pPr>
      <w:tabs>
        <w:tab w:val="center" w:pos="4536"/>
        <w:tab w:val="right" w:pos="9072"/>
      </w:tabs>
      <w:spacing w:before="0" w:after="0" w:line="240" w:lineRule="auto"/>
    </w:pPr>
  </w:style>
  <w:style w:type="character" w:customStyle="1" w:styleId="HeaderChar">
    <w:name w:val="Header Char"/>
    <w:basedOn w:val="DefaultParagraphFont"/>
    <w:link w:val="Header"/>
    <w:semiHidden/>
    <w:rsid w:val="00A96E95"/>
    <w:rPr>
      <w:rFonts w:ascii="Franklin Gothic Book" w:hAnsi="Franklin Gothic Book"/>
    </w:rPr>
  </w:style>
  <w:style w:type="paragraph" w:styleId="Footer">
    <w:name w:val="footer"/>
    <w:basedOn w:val="Normal"/>
    <w:link w:val="FooterChar"/>
    <w:uiPriority w:val="99"/>
    <w:rsid w:val="00C90BE3"/>
    <w:pPr>
      <w:tabs>
        <w:tab w:val="center" w:pos="4536"/>
        <w:tab w:val="right" w:pos="9072"/>
      </w:tabs>
      <w:spacing w:before="0" w:after="0" w:line="240" w:lineRule="auto"/>
      <w:jc w:val="center"/>
    </w:pPr>
    <w:rPr>
      <w:sz w:val="16"/>
    </w:rPr>
  </w:style>
  <w:style w:type="character" w:customStyle="1" w:styleId="FooterChar">
    <w:name w:val="Footer Char"/>
    <w:basedOn w:val="DefaultParagraphFont"/>
    <w:link w:val="Footer"/>
    <w:uiPriority w:val="99"/>
    <w:rsid w:val="00C90BE3"/>
    <w:rPr>
      <w:rFonts w:ascii="Calibri" w:hAnsi="Calibri"/>
      <w:sz w:val="16"/>
      <w:lang w:val="en-GB"/>
    </w:rPr>
  </w:style>
  <w:style w:type="paragraph" w:customStyle="1" w:styleId="DocumentTitle">
    <w:name w:val="Document Title"/>
    <w:basedOn w:val="Normal"/>
    <w:qFormat/>
    <w:rsid w:val="00C90BE3"/>
    <w:pPr>
      <w:spacing w:before="3480" w:after="240"/>
    </w:pPr>
    <w:rPr>
      <w:smallCaps/>
      <w:sz w:val="70"/>
    </w:rPr>
  </w:style>
  <w:style w:type="paragraph" w:customStyle="1" w:styleId="DocumentSubject">
    <w:name w:val="Document Subject"/>
    <w:basedOn w:val="Normal"/>
    <w:qFormat/>
    <w:rsid w:val="00FC30B7"/>
    <w:pPr>
      <w:spacing w:before="120"/>
    </w:pPr>
    <w:rPr>
      <w:sz w:val="30"/>
    </w:rPr>
  </w:style>
  <w:style w:type="paragraph" w:styleId="TOC1">
    <w:name w:val="toc 1"/>
    <w:basedOn w:val="Normal"/>
    <w:next w:val="Normal"/>
    <w:autoRedefine/>
    <w:uiPriority w:val="39"/>
    <w:rsid w:val="00714C1D"/>
    <w:pPr>
      <w:keepNext/>
      <w:pBdr>
        <w:top w:val="single" w:sz="18" w:space="1" w:color="FFFFFF" w:themeColor="background1"/>
        <w:bottom w:val="single" w:sz="18" w:space="1" w:color="FFFFFF" w:themeColor="background1"/>
        <w:between w:val="single" w:sz="12" w:space="1" w:color="FFFFFF" w:themeColor="background1"/>
      </w:pBdr>
      <w:shd w:val="clear" w:color="auto" w:fill="BFBFBF" w:themeFill="background1" w:themeFillShade="BF"/>
      <w:tabs>
        <w:tab w:val="left" w:pos="284"/>
        <w:tab w:val="right" w:pos="9639"/>
      </w:tabs>
      <w:spacing w:before="0" w:after="0" w:line="240" w:lineRule="auto"/>
    </w:pPr>
    <w:rPr>
      <w:caps/>
      <w:noProof/>
    </w:rPr>
  </w:style>
  <w:style w:type="paragraph" w:styleId="TOC2">
    <w:name w:val="toc 2"/>
    <w:basedOn w:val="Normal"/>
    <w:next w:val="Normal"/>
    <w:autoRedefine/>
    <w:uiPriority w:val="39"/>
    <w:rsid w:val="00714C1D"/>
    <w:pPr>
      <w:pBdr>
        <w:between w:val="single" w:sz="12" w:space="1" w:color="FFFFFF" w:themeColor="background1"/>
      </w:pBdr>
      <w:shd w:val="clear" w:color="auto" w:fill="DCEEC5"/>
      <w:tabs>
        <w:tab w:val="left" w:pos="454"/>
        <w:tab w:val="right" w:pos="9639"/>
      </w:tabs>
      <w:spacing w:before="0" w:after="0" w:line="240" w:lineRule="auto"/>
    </w:pPr>
  </w:style>
  <w:style w:type="paragraph" w:styleId="TOC3">
    <w:name w:val="toc 3"/>
    <w:basedOn w:val="Normal"/>
    <w:next w:val="Normal"/>
    <w:autoRedefine/>
    <w:uiPriority w:val="39"/>
    <w:rsid w:val="00714C1D"/>
    <w:pPr>
      <w:pBdr>
        <w:between w:val="single" w:sz="12" w:space="1" w:color="FFFFFF" w:themeColor="background1"/>
      </w:pBdr>
      <w:shd w:val="clear" w:color="auto" w:fill="DCEEC5"/>
      <w:tabs>
        <w:tab w:val="left" w:pos="624"/>
        <w:tab w:val="right" w:pos="9639"/>
      </w:tabs>
      <w:spacing w:before="0" w:after="0" w:line="240" w:lineRule="auto"/>
    </w:pPr>
  </w:style>
  <w:style w:type="paragraph" w:styleId="TOC4">
    <w:name w:val="toc 4"/>
    <w:basedOn w:val="Normal"/>
    <w:next w:val="Normal"/>
    <w:autoRedefine/>
    <w:uiPriority w:val="39"/>
    <w:semiHidden/>
    <w:rsid w:val="0082208D"/>
    <w:pPr>
      <w:pBdr>
        <w:between w:val="single" w:sz="12" w:space="1" w:color="FFFFFF" w:themeColor="background1"/>
      </w:pBdr>
      <w:shd w:val="clear" w:color="auto" w:fill="DCEEC5"/>
      <w:tabs>
        <w:tab w:val="left" w:pos="794"/>
        <w:tab w:val="right" w:pos="9015"/>
      </w:tabs>
      <w:spacing w:before="0" w:after="0" w:line="240" w:lineRule="auto"/>
    </w:pPr>
  </w:style>
  <w:style w:type="paragraph" w:styleId="TOC5">
    <w:name w:val="toc 5"/>
    <w:basedOn w:val="Normal"/>
    <w:next w:val="Normal"/>
    <w:autoRedefine/>
    <w:uiPriority w:val="39"/>
    <w:semiHidden/>
    <w:rsid w:val="0082208D"/>
    <w:pPr>
      <w:pBdr>
        <w:between w:val="single" w:sz="12" w:space="1" w:color="FFFFFF" w:themeColor="background1"/>
      </w:pBdr>
      <w:shd w:val="clear" w:color="auto" w:fill="DCEEC5"/>
      <w:tabs>
        <w:tab w:val="left" w:pos="964"/>
        <w:tab w:val="right" w:pos="9015"/>
      </w:tabs>
      <w:spacing w:before="0" w:after="0" w:line="240" w:lineRule="auto"/>
    </w:pPr>
  </w:style>
  <w:style w:type="paragraph" w:styleId="TOC6">
    <w:name w:val="toc 6"/>
    <w:basedOn w:val="Normal"/>
    <w:next w:val="Normal"/>
    <w:autoRedefine/>
    <w:uiPriority w:val="39"/>
    <w:semiHidden/>
    <w:rsid w:val="0082208D"/>
    <w:pPr>
      <w:pBdr>
        <w:between w:val="single" w:sz="12" w:space="1" w:color="FFFFFF" w:themeColor="background1"/>
      </w:pBdr>
      <w:shd w:val="clear" w:color="auto" w:fill="DCEEC5"/>
      <w:tabs>
        <w:tab w:val="left" w:pos="1134"/>
        <w:tab w:val="right" w:pos="9015"/>
      </w:tabs>
      <w:spacing w:before="0" w:after="0" w:line="240" w:lineRule="auto"/>
    </w:pPr>
  </w:style>
  <w:style w:type="paragraph" w:styleId="TOC7">
    <w:name w:val="toc 7"/>
    <w:basedOn w:val="Normal"/>
    <w:next w:val="Normal"/>
    <w:autoRedefine/>
    <w:uiPriority w:val="39"/>
    <w:semiHidden/>
    <w:rsid w:val="0082208D"/>
    <w:pPr>
      <w:pBdr>
        <w:between w:val="single" w:sz="12" w:space="1" w:color="FFFFFF" w:themeColor="background1"/>
      </w:pBdr>
      <w:shd w:val="clear" w:color="auto" w:fill="DCEEC5"/>
      <w:tabs>
        <w:tab w:val="left" w:pos="1304"/>
        <w:tab w:val="right" w:pos="9015"/>
      </w:tabs>
      <w:spacing w:before="0" w:after="0" w:line="240" w:lineRule="auto"/>
    </w:pPr>
  </w:style>
  <w:style w:type="paragraph" w:styleId="TOC8">
    <w:name w:val="toc 8"/>
    <w:basedOn w:val="Normal"/>
    <w:next w:val="Normal"/>
    <w:autoRedefine/>
    <w:uiPriority w:val="39"/>
    <w:semiHidden/>
    <w:rsid w:val="0082208D"/>
    <w:pPr>
      <w:pBdr>
        <w:between w:val="single" w:sz="12" w:space="1" w:color="FFFFFF" w:themeColor="background1"/>
      </w:pBdr>
      <w:shd w:val="clear" w:color="auto" w:fill="DCEEC5"/>
      <w:tabs>
        <w:tab w:val="left" w:pos="1474"/>
        <w:tab w:val="right" w:pos="9015"/>
      </w:tabs>
      <w:spacing w:before="0" w:after="0" w:line="240" w:lineRule="auto"/>
    </w:pPr>
  </w:style>
  <w:style w:type="character" w:styleId="Hyperlink">
    <w:name w:val="Hyperlink"/>
    <w:aliases w:val="AAM_Hyperlink"/>
    <w:basedOn w:val="DefaultParagraphFont"/>
    <w:uiPriority w:val="99"/>
    <w:unhideWhenUsed/>
    <w:rsid w:val="00572CAD"/>
    <w:rPr>
      <w:color w:val="0000FF" w:themeColor="hyperlink"/>
      <w:u w:val="single"/>
    </w:rPr>
  </w:style>
  <w:style w:type="paragraph" w:customStyle="1" w:styleId="TOCTitle">
    <w:name w:val="TOC Title"/>
    <w:basedOn w:val="Normal"/>
    <w:rsid w:val="00561827"/>
    <w:pPr>
      <w:spacing w:after="600"/>
      <w:ind w:right="-2"/>
    </w:pPr>
    <w:rPr>
      <w:rFonts w:ascii="Franklin Gothic Demi" w:hAnsi="Franklin Gothic Demi"/>
      <w:smallCaps/>
      <w:color w:val="365F91" w:themeColor="accent1" w:themeShade="BF"/>
      <w:sz w:val="30"/>
    </w:rPr>
  </w:style>
  <w:style w:type="paragraph" w:customStyle="1" w:styleId="DocumentTitle2">
    <w:name w:val="Document Title2"/>
    <w:basedOn w:val="Normal"/>
    <w:next w:val="Normal"/>
    <w:rsid w:val="001D6630"/>
    <w:pPr>
      <w:spacing w:before="240"/>
      <w:jc w:val="center"/>
    </w:pPr>
    <w:rPr>
      <w:smallCaps/>
      <w:sz w:val="36"/>
    </w:rPr>
  </w:style>
  <w:style w:type="paragraph" w:customStyle="1" w:styleId="DocumentSubtitle">
    <w:name w:val="Document Subtitle"/>
    <w:basedOn w:val="DocumentTitle2"/>
    <w:rsid w:val="00C90BE3"/>
    <w:rPr>
      <w:smallCaps w:val="0"/>
      <w:sz w:val="24"/>
    </w:rPr>
  </w:style>
  <w:style w:type="paragraph" w:styleId="ListNumber">
    <w:name w:val="List Number"/>
    <w:basedOn w:val="Normal"/>
    <w:semiHidden/>
    <w:rsid w:val="00474995"/>
    <w:pPr>
      <w:tabs>
        <w:tab w:val="num" w:pos="851"/>
      </w:tabs>
      <w:ind w:left="851" w:hanging="426"/>
    </w:pPr>
  </w:style>
  <w:style w:type="paragraph" w:styleId="ListNumber2">
    <w:name w:val="List Number 2"/>
    <w:basedOn w:val="Normal"/>
    <w:semiHidden/>
    <w:rsid w:val="00612CFC"/>
    <w:pPr>
      <w:numPr>
        <w:numId w:val="18"/>
      </w:numPr>
      <w:tabs>
        <w:tab w:val="left" w:pos="1276"/>
      </w:tabs>
      <w:contextualSpacing/>
    </w:pPr>
  </w:style>
  <w:style w:type="paragraph" w:styleId="ListNumber4">
    <w:name w:val="List Number 4"/>
    <w:basedOn w:val="Normal"/>
    <w:semiHidden/>
    <w:rsid w:val="0011519A"/>
    <w:pPr>
      <w:numPr>
        <w:numId w:val="7"/>
      </w:numPr>
      <w:contextualSpacing/>
    </w:pPr>
  </w:style>
  <w:style w:type="paragraph" w:styleId="ListNumber5">
    <w:name w:val="List Number 5"/>
    <w:basedOn w:val="Normal"/>
    <w:semiHidden/>
    <w:rsid w:val="0011519A"/>
    <w:pPr>
      <w:numPr>
        <w:numId w:val="8"/>
      </w:numPr>
      <w:contextualSpacing/>
    </w:pPr>
  </w:style>
  <w:style w:type="paragraph" w:customStyle="1" w:styleId="ListNumber1">
    <w:name w:val="List Number 1"/>
    <w:basedOn w:val="Normal"/>
    <w:qFormat/>
    <w:rsid w:val="001623EA"/>
    <w:pPr>
      <w:numPr>
        <w:numId w:val="11"/>
      </w:numPr>
      <w:contextualSpacing/>
    </w:pPr>
  </w:style>
  <w:style w:type="character" w:styleId="PlaceholderText">
    <w:name w:val="Placeholder Text"/>
    <w:basedOn w:val="DefaultParagraphFont"/>
    <w:uiPriority w:val="99"/>
    <w:semiHidden/>
    <w:rsid w:val="00526558"/>
    <w:rPr>
      <w:color w:val="808080"/>
    </w:rPr>
  </w:style>
  <w:style w:type="paragraph" w:customStyle="1" w:styleId="ListContinue1">
    <w:name w:val="List Continue 1"/>
    <w:basedOn w:val="Normal"/>
    <w:rsid w:val="00AF70B4"/>
    <w:pPr>
      <w:ind w:left="851"/>
      <w:contextualSpacing/>
    </w:pPr>
  </w:style>
  <w:style w:type="character" w:styleId="Emphasis">
    <w:name w:val="Emphasis"/>
    <w:basedOn w:val="DefaultParagraphFont"/>
    <w:semiHidden/>
    <w:rsid w:val="001D6630"/>
    <w:rPr>
      <w:b/>
      <w:i w:val="0"/>
      <w:iCs/>
    </w:rPr>
  </w:style>
  <w:style w:type="paragraph" w:customStyle="1" w:styleId="TableRow">
    <w:name w:val="TableRow"/>
    <w:basedOn w:val="Normal"/>
    <w:qFormat/>
    <w:rsid w:val="00F7035B"/>
    <w:pPr>
      <w:spacing w:before="40" w:after="40" w:line="240" w:lineRule="auto"/>
      <w:ind w:left="57" w:right="57"/>
    </w:pPr>
    <w:rPr>
      <w:sz w:val="18"/>
    </w:rPr>
  </w:style>
  <w:style w:type="paragraph" w:customStyle="1" w:styleId="TableBullet">
    <w:name w:val="TableBullet"/>
    <w:basedOn w:val="TableRow"/>
    <w:qFormat/>
    <w:rsid w:val="00C553D8"/>
    <w:pPr>
      <w:numPr>
        <w:numId w:val="9"/>
      </w:numPr>
      <w:ind w:left="350" w:hanging="215"/>
    </w:pPr>
  </w:style>
  <w:style w:type="paragraph" w:customStyle="1" w:styleId="TableCenteredRow">
    <w:name w:val="TableCenteredRow"/>
    <w:basedOn w:val="TableRow"/>
    <w:qFormat/>
    <w:rsid w:val="00B16458"/>
    <w:pPr>
      <w:jc w:val="center"/>
    </w:pPr>
  </w:style>
  <w:style w:type="paragraph" w:customStyle="1" w:styleId="TableHeader">
    <w:name w:val="TableHeader"/>
    <w:basedOn w:val="TableRow"/>
    <w:qFormat/>
    <w:rsid w:val="00B16458"/>
    <w:pPr>
      <w:jc w:val="center"/>
    </w:pPr>
    <w:rPr>
      <w:b/>
    </w:rPr>
  </w:style>
  <w:style w:type="paragraph" w:customStyle="1" w:styleId="Subsection">
    <w:name w:val="Subsection"/>
    <w:basedOn w:val="Normal"/>
    <w:next w:val="Normal"/>
    <w:qFormat/>
    <w:rsid w:val="00A06268"/>
    <w:pPr>
      <w:keepNext/>
      <w:spacing w:before="120" w:after="60"/>
    </w:pPr>
    <w:rPr>
      <w:b/>
      <w:sz w:val="24"/>
      <w:szCs w:val="22"/>
    </w:rPr>
  </w:style>
  <w:style w:type="table" w:styleId="Table3Deffects1">
    <w:name w:val="Table 3D effects 1"/>
    <w:basedOn w:val="TableNormal"/>
    <w:rsid w:val="009325DA"/>
    <w:pPr>
      <w:spacing w:before="60" w:after="12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ourful1">
    <w:name w:val="Table Colorful 1"/>
    <w:basedOn w:val="TableNormal"/>
    <w:rsid w:val="009325DA"/>
    <w:pPr>
      <w:spacing w:before="60" w:after="12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rsid w:val="00383B48"/>
    <w:pPr>
      <w:spacing w:before="60" w:after="12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9325DA"/>
    <w:pPr>
      <w:spacing w:before="60" w:after="12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3">
    <w:name w:val="Table Columns 3"/>
    <w:basedOn w:val="TableNormal"/>
    <w:rsid w:val="009325DA"/>
    <w:pPr>
      <w:spacing w:before="60" w:after="12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9325DA"/>
    <w:pPr>
      <w:spacing w:before="60" w:after="12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rsid w:val="009325DA"/>
    <w:pPr>
      <w:spacing w:before="60" w:after="12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urful2">
    <w:name w:val="Table Colorful 2"/>
    <w:basedOn w:val="TableNormal"/>
    <w:rsid w:val="009325DA"/>
    <w:pPr>
      <w:spacing w:before="60" w:after="12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FootnoteText">
    <w:name w:val="footnote text"/>
    <w:basedOn w:val="Normal"/>
    <w:link w:val="FootnoteTextChar"/>
    <w:semiHidden/>
    <w:rsid w:val="00710B61"/>
    <w:pPr>
      <w:spacing w:before="0" w:after="0" w:line="240" w:lineRule="auto"/>
    </w:pPr>
  </w:style>
  <w:style w:type="character" w:customStyle="1" w:styleId="FootnoteTextChar">
    <w:name w:val="Footnote Text Char"/>
    <w:basedOn w:val="DefaultParagraphFont"/>
    <w:link w:val="FootnoteText"/>
    <w:semiHidden/>
    <w:rsid w:val="00710B61"/>
    <w:rPr>
      <w:lang w:val="en-GB"/>
    </w:rPr>
  </w:style>
  <w:style w:type="paragraph" w:customStyle="1" w:styleId="Annexheading3">
    <w:name w:val="Annex heading 3"/>
    <w:basedOn w:val="Heading3"/>
    <w:next w:val="Normal"/>
    <w:rsid w:val="00CC1793"/>
    <w:pPr>
      <w:numPr>
        <w:numId w:val="13"/>
      </w:numPr>
      <w:tabs>
        <w:tab w:val="left" w:pos="709"/>
      </w:tabs>
      <w:ind w:left="709" w:hanging="709"/>
    </w:pPr>
    <w:rPr>
      <w:sz w:val="26"/>
    </w:rPr>
  </w:style>
  <w:style w:type="character" w:styleId="FootnoteReference">
    <w:name w:val="footnote reference"/>
    <w:basedOn w:val="DefaultParagraphFont"/>
    <w:semiHidden/>
    <w:rsid w:val="00710B61"/>
    <w:rPr>
      <w:vertAlign w:val="superscript"/>
    </w:rPr>
  </w:style>
  <w:style w:type="paragraph" w:customStyle="1" w:styleId="Footnote">
    <w:name w:val="Footnote"/>
    <w:basedOn w:val="Normal"/>
    <w:qFormat/>
    <w:rsid w:val="00710B61"/>
    <w:pPr>
      <w:spacing w:before="40" w:after="40" w:line="240" w:lineRule="auto"/>
    </w:pPr>
    <w:rPr>
      <w:sz w:val="16"/>
    </w:rPr>
  </w:style>
  <w:style w:type="paragraph" w:customStyle="1" w:styleId="Annexheading4">
    <w:name w:val="Annex heading 4"/>
    <w:basedOn w:val="Heading4"/>
    <w:next w:val="Normal"/>
    <w:rsid w:val="00CC1793"/>
    <w:pPr>
      <w:numPr>
        <w:numId w:val="13"/>
      </w:numPr>
      <w:tabs>
        <w:tab w:val="clear" w:pos="964"/>
        <w:tab w:val="left" w:pos="851"/>
      </w:tabs>
      <w:ind w:left="851" w:hanging="851"/>
    </w:pPr>
  </w:style>
  <w:style w:type="character" w:styleId="CommentReference">
    <w:name w:val="annotation reference"/>
    <w:basedOn w:val="DefaultParagraphFont"/>
    <w:semiHidden/>
    <w:rsid w:val="005815F7"/>
    <w:rPr>
      <w:sz w:val="16"/>
      <w:szCs w:val="16"/>
    </w:rPr>
  </w:style>
  <w:style w:type="paragraph" w:styleId="CommentText">
    <w:name w:val="annotation text"/>
    <w:basedOn w:val="Normal"/>
    <w:link w:val="CommentTextChar"/>
    <w:semiHidden/>
    <w:rsid w:val="005815F7"/>
    <w:pPr>
      <w:spacing w:line="240" w:lineRule="auto"/>
    </w:pPr>
  </w:style>
  <w:style w:type="character" w:customStyle="1" w:styleId="CommentTextChar">
    <w:name w:val="Comment Text Char"/>
    <w:basedOn w:val="DefaultParagraphFont"/>
    <w:link w:val="CommentText"/>
    <w:semiHidden/>
    <w:rsid w:val="005815F7"/>
    <w:rPr>
      <w:lang w:val="en-GB"/>
    </w:rPr>
  </w:style>
  <w:style w:type="paragraph" w:styleId="CommentSubject">
    <w:name w:val="annotation subject"/>
    <w:basedOn w:val="CommentText"/>
    <w:next w:val="CommentText"/>
    <w:link w:val="CommentSubjectChar"/>
    <w:semiHidden/>
    <w:rsid w:val="005815F7"/>
    <w:rPr>
      <w:b/>
      <w:bCs/>
    </w:rPr>
  </w:style>
  <w:style w:type="character" w:customStyle="1" w:styleId="CommentSubjectChar">
    <w:name w:val="Comment Subject Char"/>
    <w:basedOn w:val="CommentTextChar"/>
    <w:link w:val="CommentSubject"/>
    <w:semiHidden/>
    <w:rsid w:val="005815F7"/>
    <w:rPr>
      <w:b/>
      <w:bCs/>
      <w:lang w:val="en-GB"/>
    </w:rPr>
  </w:style>
  <w:style w:type="paragraph" w:customStyle="1" w:styleId="DiagramTitle">
    <w:name w:val="Diagram Title"/>
    <w:basedOn w:val="Normal"/>
    <w:next w:val="Normal"/>
    <w:link w:val="DiagramTitleChar"/>
    <w:qFormat/>
    <w:rsid w:val="00EA394A"/>
    <w:pPr>
      <w:jc w:val="center"/>
    </w:pPr>
    <w:rPr>
      <w:i/>
      <w:sz w:val="18"/>
    </w:rPr>
  </w:style>
  <w:style w:type="paragraph" w:customStyle="1" w:styleId="SubSubSection">
    <w:name w:val="SubSubSection"/>
    <w:basedOn w:val="Normal"/>
    <w:next w:val="Normal"/>
    <w:qFormat/>
    <w:rsid w:val="00006A7D"/>
    <w:pPr>
      <w:widowControl w:val="0"/>
      <w:adjustRightInd w:val="0"/>
      <w:spacing w:after="60"/>
      <w:textAlignment w:val="baseline"/>
    </w:pPr>
    <w:rPr>
      <w:b/>
      <w:szCs w:val="24"/>
      <w:lang w:eastAsia="en-US"/>
    </w:rPr>
  </w:style>
  <w:style w:type="paragraph" w:customStyle="1" w:styleId="TableBullet2">
    <w:name w:val="TableBullet_2"/>
    <w:basedOn w:val="TableRow"/>
    <w:qFormat/>
    <w:rsid w:val="009F3193"/>
    <w:pPr>
      <w:widowControl w:val="0"/>
      <w:numPr>
        <w:numId w:val="14"/>
      </w:numPr>
      <w:adjustRightInd w:val="0"/>
      <w:ind w:left="714" w:hanging="357"/>
      <w:textAlignment w:val="baseline"/>
    </w:pPr>
    <w:rPr>
      <w:szCs w:val="16"/>
      <w:lang w:eastAsia="en-US"/>
    </w:rPr>
  </w:style>
  <w:style w:type="paragraph" w:styleId="ListContinue3">
    <w:name w:val="List Continue 3"/>
    <w:basedOn w:val="Normal"/>
    <w:semiHidden/>
    <w:rsid w:val="00AF70B4"/>
    <w:pPr>
      <w:ind w:left="1701"/>
    </w:pPr>
  </w:style>
  <w:style w:type="paragraph" w:styleId="ListContinue2">
    <w:name w:val="List Continue 2"/>
    <w:basedOn w:val="Normal"/>
    <w:semiHidden/>
    <w:rsid w:val="00AF70B4"/>
    <w:pPr>
      <w:ind w:left="1276"/>
    </w:pPr>
  </w:style>
  <w:style w:type="paragraph" w:styleId="ListNumber3">
    <w:name w:val="List Number 3"/>
    <w:basedOn w:val="Normal"/>
    <w:unhideWhenUsed/>
    <w:rsid w:val="0011519A"/>
    <w:pPr>
      <w:numPr>
        <w:numId w:val="6"/>
      </w:numPr>
      <w:contextualSpacing/>
    </w:pPr>
  </w:style>
  <w:style w:type="paragraph" w:styleId="ListContinue4">
    <w:name w:val="List Continue 4"/>
    <w:basedOn w:val="Normal"/>
    <w:semiHidden/>
    <w:rsid w:val="001844B2"/>
    <w:pPr>
      <w:ind w:left="2127"/>
      <w:contextualSpacing/>
    </w:pPr>
  </w:style>
  <w:style w:type="paragraph" w:styleId="ListContinue5">
    <w:name w:val="List Continue 5"/>
    <w:basedOn w:val="Normal"/>
    <w:semiHidden/>
    <w:rsid w:val="001844B2"/>
    <w:pPr>
      <w:ind w:left="2552"/>
      <w:contextualSpacing/>
    </w:pPr>
  </w:style>
  <w:style w:type="paragraph" w:styleId="ListBullet">
    <w:name w:val="List Bullet"/>
    <w:basedOn w:val="ListBullet1"/>
    <w:semiHidden/>
    <w:rsid w:val="00252D6F"/>
  </w:style>
  <w:style w:type="paragraph" w:styleId="ListBullet2">
    <w:name w:val="List Bullet 2"/>
    <w:basedOn w:val="Normal"/>
    <w:unhideWhenUsed/>
    <w:rsid w:val="00842D30"/>
    <w:pPr>
      <w:numPr>
        <w:numId w:val="3"/>
      </w:numPr>
      <w:tabs>
        <w:tab w:val="left" w:pos="1276"/>
      </w:tabs>
      <w:spacing w:after="60"/>
      <w:contextualSpacing/>
    </w:pPr>
  </w:style>
  <w:style w:type="paragraph" w:styleId="ListBullet3">
    <w:name w:val="List Bullet 3"/>
    <w:basedOn w:val="Normal"/>
    <w:unhideWhenUsed/>
    <w:rsid w:val="00842D30"/>
    <w:pPr>
      <w:numPr>
        <w:numId w:val="4"/>
      </w:numPr>
      <w:tabs>
        <w:tab w:val="left" w:pos="1701"/>
      </w:tabs>
      <w:spacing w:after="60"/>
      <w:ind w:hanging="424"/>
      <w:contextualSpacing/>
    </w:pPr>
  </w:style>
  <w:style w:type="paragraph" w:styleId="Caption">
    <w:name w:val="caption"/>
    <w:basedOn w:val="Normal"/>
    <w:next w:val="Normal"/>
    <w:unhideWhenUsed/>
    <w:qFormat/>
    <w:rsid w:val="00B33AC3"/>
    <w:pPr>
      <w:spacing w:before="0" w:after="200" w:line="240" w:lineRule="auto"/>
    </w:pPr>
    <w:rPr>
      <w:i/>
      <w:iCs/>
      <w:color w:val="1F497D" w:themeColor="text2"/>
      <w:sz w:val="18"/>
      <w:szCs w:val="18"/>
    </w:rPr>
  </w:style>
  <w:style w:type="paragraph" w:customStyle="1" w:styleId="AAMPageHeader">
    <w:name w:val="AAM_PageHeader"/>
    <w:basedOn w:val="Normal"/>
    <w:qFormat/>
    <w:rsid w:val="00D9346C"/>
    <w:pPr>
      <w:widowControl w:val="0"/>
      <w:adjustRightInd w:val="0"/>
      <w:spacing w:after="60"/>
      <w:textAlignment w:val="baseline"/>
    </w:pPr>
    <w:rPr>
      <w:smallCaps/>
      <w:color w:val="53564F"/>
      <w:sz w:val="18"/>
      <w:szCs w:val="18"/>
      <w:lang w:eastAsia="en-US"/>
    </w:rPr>
  </w:style>
  <w:style w:type="table" w:customStyle="1" w:styleId="ColorfulTable">
    <w:name w:val="ColorfulTable"/>
    <w:basedOn w:val="TableNormal"/>
    <w:uiPriority w:val="99"/>
    <w:qFormat/>
    <w:rsid w:val="00941D3E"/>
    <w:pPr>
      <w:ind w:left="57" w:right="57"/>
    </w:pPr>
    <w:rPr>
      <w:rFonts w:ascii="Calibri Light" w:hAnsi="Calibri Light"/>
      <w:sz w:val="18"/>
    </w:rPr>
    <w:tblPr>
      <w:tblStyleRowBandSize w:val="1"/>
      <w:tblStyleColBandSize w:val="1"/>
      <w:tblInd w:w="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left w:w="0" w:type="dxa"/>
        <w:right w:w="0" w:type="dxa"/>
      </w:tblCellMar>
    </w:tblPr>
    <w:trPr>
      <w:cantSplit/>
    </w:trPr>
    <w:tblStylePr w:type="firstRow">
      <w:pPr>
        <w:jc w:val="center"/>
      </w:pPr>
      <w:rPr>
        <w:rFonts w:ascii="Calibri Light" w:hAnsi="Calibri Light"/>
        <w:b w:val="0"/>
        <w:i w:val="0"/>
        <w:caps w:val="0"/>
        <w:smallCaps w:val="0"/>
        <w:strike w:val="0"/>
        <w:dstrike w:val="0"/>
        <w:vanish w:val="0"/>
        <w:color w:val="auto"/>
        <w:sz w:val="18"/>
        <w:vertAlign w:val="baseline"/>
      </w:rPr>
      <w:tblPr/>
      <w:trPr>
        <w:tblHeader/>
      </w:trPr>
      <w:tcPr>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D050"/>
      </w:tcPr>
    </w:tblStylePr>
    <w:tblStylePr w:type="lastRow">
      <w:rPr>
        <w:rFonts w:ascii="Calibri Light" w:hAnsi="Calibri Light"/>
        <w:b/>
        <w:caps w:val="0"/>
        <w:smallCaps/>
        <w:sz w:val="18"/>
      </w:rPr>
      <w:tblPr/>
      <w:tcPr>
        <w:tcBorders>
          <w:top w:val="single" w:sz="12" w:space="0" w:color="auto"/>
          <w:left w:val="single" w:sz="12" w:space="0" w:color="auto"/>
          <w:bottom w:val="single" w:sz="12" w:space="0" w:color="auto"/>
          <w:right w:val="single" w:sz="12" w:space="0" w:color="auto"/>
          <w:insideH w:val="nil"/>
          <w:insideV w:val="single" w:sz="4" w:space="0" w:color="000000" w:themeColor="text1"/>
          <w:tl2br w:val="nil"/>
          <w:tr2bl w:val="nil"/>
        </w:tcBorders>
      </w:tcPr>
    </w:tblStylePr>
    <w:tblStylePr w:type="firstCol">
      <w:rPr>
        <w:rFonts w:ascii="Calibri Light" w:hAnsi="Calibri Light"/>
        <w:b w:val="0"/>
        <w:i w:val="0"/>
        <w:caps w:val="0"/>
        <w:smallCaps w:val="0"/>
        <w:sz w:val="18"/>
      </w:rPr>
      <w:tblPr/>
      <w:tcPr>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tblStylePr>
    <w:tblStylePr w:type="lastCol">
      <w:rPr>
        <w:rFonts w:ascii="Calibri Light" w:hAnsi="Calibri Light"/>
        <w:b/>
        <w:caps w:val="0"/>
        <w:smallCaps/>
        <w:sz w:val="18"/>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nil"/>
          <w:tl2br w:val="nil"/>
          <w:tr2bl w:val="nil"/>
        </w:tcBorders>
      </w:tcPr>
    </w:tblStylePr>
    <w:tblStylePr w:type="band1Horz">
      <w:tblPr/>
      <w:tcPr>
        <w:shd w:val="clear" w:color="auto" w:fill="D6E3BC" w:themeFill="accent3" w:themeFillTint="66"/>
      </w:tcPr>
    </w:tblStylePr>
    <w:tblStylePr w:type="neCell">
      <w:tblPr/>
      <w:tcPr>
        <w:tcBorders>
          <w:left w:val="single" w:sz="12" w:space="0" w:color="000000" w:themeColor="text1"/>
        </w:tcBorders>
      </w:tcPr>
    </w:tblStylePr>
    <w:tblStylePr w:type="nwCell">
      <w:tblPr/>
      <w:tcPr>
        <w:tcBorders>
          <w:top w:val="nil"/>
          <w:left w:val="nil"/>
        </w:tcBorders>
        <w:shd w:val="clear" w:color="auto" w:fill="FFFFFF" w:themeFill="background1"/>
      </w:tcPr>
    </w:tblStylePr>
    <w:tblStylePr w:type="seCell">
      <w:tblPr/>
      <w:tcPr>
        <w:tcBorders>
          <w:left w:val="single" w:sz="12" w:space="0" w:color="000000" w:themeColor="text1"/>
        </w:tcBorders>
      </w:tcPr>
    </w:tblStylePr>
    <w:tblStylePr w:type="swCell">
      <w:tblPr/>
      <w:tcPr>
        <w:tcBorders>
          <w:right w:val="single" w:sz="12" w:space="0" w:color="000000" w:themeColor="text1"/>
        </w:tcBorders>
      </w:tcPr>
    </w:tblStylePr>
  </w:style>
  <w:style w:type="character" w:customStyle="1" w:styleId="Heading2Char">
    <w:name w:val="Heading 2 Char"/>
    <w:basedOn w:val="DefaultParagraphFont"/>
    <w:link w:val="Heading2"/>
    <w:rsid w:val="00901C71"/>
    <w:rPr>
      <w:rFonts w:ascii="Franklin Gothic Demi" w:hAnsi="Franklin Gothic Demi"/>
      <w:caps/>
      <w:color w:val="365F91" w:themeColor="accent1" w:themeShade="BF"/>
      <w:sz w:val="28"/>
      <w:lang w:val="en-GB"/>
    </w:rPr>
  </w:style>
  <w:style w:type="paragraph" w:styleId="Revision">
    <w:name w:val="Revision"/>
    <w:hidden/>
    <w:uiPriority w:val="99"/>
    <w:semiHidden/>
    <w:rsid w:val="00D7048E"/>
    <w:rPr>
      <w:sz w:val="22"/>
      <w:lang w:val="en-GB"/>
    </w:rPr>
  </w:style>
  <w:style w:type="character" w:styleId="Strong">
    <w:name w:val="Strong"/>
    <w:basedOn w:val="DefaultParagraphFont"/>
    <w:rsid w:val="00616A77"/>
    <w:rPr>
      <w:b/>
      <w:bCs/>
    </w:rPr>
  </w:style>
  <w:style w:type="character" w:customStyle="1" w:styleId="Heading3Char">
    <w:name w:val="Heading 3 Char"/>
    <w:basedOn w:val="DefaultParagraphFont"/>
    <w:link w:val="Heading3"/>
    <w:uiPriority w:val="9"/>
    <w:rsid w:val="00521DCA"/>
    <w:rPr>
      <w:rFonts w:ascii="Franklin Gothic Demi" w:hAnsi="Franklin Gothic Demi"/>
      <w:smallCaps/>
      <w:color w:val="365F91" w:themeColor="accent1" w:themeShade="BF"/>
      <w:sz w:val="28"/>
      <w:lang w:val="en-GB"/>
    </w:rPr>
  </w:style>
  <w:style w:type="paragraph" w:customStyle="1" w:styleId="AAMNormal">
    <w:name w:val="AAM_Normal"/>
    <w:basedOn w:val="Normal"/>
    <w:link w:val="AAMNormalChar"/>
    <w:qFormat/>
    <w:rsid w:val="00207C82"/>
    <w:rPr>
      <w:sz w:val="20"/>
    </w:rPr>
  </w:style>
  <w:style w:type="character" w:customStyle="1" w:styleId="AAMNormalChar">
    <w:name w:val="AAM_Normal Char"/>
    <w:link w:val="AAMNormal"/>
    <w:qFormat/>
    <w:rsid w:val="00207C82"/>
    <w:rPr>
      <w:lang w:val="en-GB"/>
    </w:rPr>
  </w:style>
  <w:style w:type="paragraph" w:styleId="ListParagraph">
    <w:name w:val="List Paragraph"/>
    <w:basedOn w:val="Normal"/>
    <w:uiPriority w:val="34"/>
    <w:semiHidden/>
    <w:qFormat/>
    <w:rsid w:val="00207C82"/>
    <w:pPr>
      <w:ind w:left="720"/>
      <w:contextualSpacing/>
    </w:pPr>
  </w:style>
  <w:style w:type="character" w:customStyle="1" w:styleId="DiagramTitleChar">
    <w:name w:val="Diagram Title Char"/>
    <w:basedOn w:val="DefaultParagraphFont"/>
    <w:link w:val="DiagramTitle"/>
    <w:rsid w:val="00B0210C"/>
    <w:rPr>
      <w:i/>
      <w:sz w:val="18"/>
      <w:lang w:val="en-GB"/>
    </w:rPr>
  </w:style>
  <w:style w:type="character" w:customStyle="1" w:styleId="Heading1Char">
    <w:name w:val="Heading 1 Char"/>
    <w:basedOn w:val="DefaultParagraphFont"/>
    <w:link w:val="Heading1"/>
    <w:rsid w:val="004F4C41"/>
    <w:rPr>
      <w:rFonts w:ascii="Franklin Gothic Demi" w:hAnsi="Franklin Gothic Demi"/>
      <w:b/>
      <w:caps/>
      <w:color w:val="365F91" w:themeColor="accent1" w:themeShade="BF"/>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434631">
      <w:bodyDiv w:val="1"/>
      <w:marLeft w:val="0"/>
      <w:marRight w:val="0"/>
      <w:marTop w:val="0"/>
      <w:marBottom w:val="0"/>
      <w:divBdr>
        <w:top w:val="none" w:sz="0" w:space="0" w:color="auto"/>
        <w:left w:val="none" w:sz="0" w:space="0" w:color="auto"/>
        <w:bottom w:val="none" w:sz="0" w:space="0" w:color="auto"/>
        <w:right w:val="none" w:sz="0" w:space="0" w:color="auto"/>
      </w:divBdr>
    </w:div>
    <w:div w:id="1195077173">
      <w:bodyDiv w:val="1"/>
      <w:marLeft w:val="0"/>
      <w:marRight w:val="0"/>
      <w:marTop w:val="0"/>
      <w:marBottom w:val="0"/>
      <w:divBdr>
        <w:top w:val="none" w:sz="0" w:space="0" w:color="auto"/>
        <w:left w:val="none" w:sz="0" w:space="0" w:color="auto"/>
        <w:bottom w:val="none" w:sz="0" w:space="0" w:color="auto"/>
        <w:right w:val="none" w:sz="0" w:space="0" w:color="auto"/>
      </w:divBdr>
    </w:div>
    <w:div w:id="1488936332">
      <w:bodyDiv w:val="1"/>
      <w:marLeft w:val="0"/>
      <w:marRight w:val="0"/>
      <w:marTop w:val="0"/>
      <w:marBottom w:val="0"/>
      <w:divBdr>
        <w:top w:val="none" w:sz="0" w:space="0" w:color="auto"/>
        <w:left w:val="none" w:sz="0" w:space="0" w:color="auto"/>
        <w:bottom w:val="none" w:sz="0" w:space="0" w:color="auto"/>
        <w:right w:val="none" w:sz="0" w:space="0" w:color="auto"/>
      </w:divBdr>
    </w:div>
    <w:div w:id="1501963216">
      <w:bodyDiv w:val="1"/>
      <w:marLeft w:val="0"/>
      <w:marRight w:val="0"/>
      <w:marTop w:val="0"/>
      <w:marBottom w:val="0"/>
      <w:divBdr>
        <w:top w:val="none" w:sz="0" w:space="0" w:color="auto"/>
        <w:left w:val="none" w:sz="0" w:space="0" w:color="auto"/>
        <w:bottom w:val="none" w:sz="0" w:space="0" w:color="auto"/>
        <w:right w:val="none" w:sz="0" w:space="0" w:color="auto"/>
      </w:divBdr>
    </w:div>
    <w:div w:id="21248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footer" Target="footer9.xml"/><Relationship Id="rId21" Type="http://schemas.openxmlformats.org/officeDocument/2006/relationships/diagramData" Target="diagrams/data1.xml"/><Relationship Id="rId34" Type="http://schemas.openxmlformats.org/officeDocument/2006/relationships/footer" Target="footer7.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12.xml"/><Relationship Id="rId45" Type="http://schemas.openxmlformats.org/officeDocument/2006/relationships/footer" Target="footer12.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7.xml"/><Relationship Id="rId44" Type="http://schemas.openxmlformats.org/officeDocument/2006/relationships/header" Target="header1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image" Target="media/image9.png"/><Relationship Id="rId30" Type="http://schemas.openxmlformats.org/officeDocument/2006/relationships/footer" Target="footer5.xml"/><Relationship Id="rId35" Type="http://schemas.openxmlformats.org/officeDocument/2006/relationships/header" Target="header9.xml"/><Relationship Id="rId43" Type="http://schemas.openxmlformats.org/officeDocument/2006/relationships/footer" Target="footer1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footer" Target="footer3.xml"/><Relationship Id="rId25" Type="http://schemas.microsoft.com/office/2007/relationships/diagramDrawing" Target="diagrams/drawing1.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7.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jp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4.png"/><Relationship Id="rId1" Type="http://schemas.openxmlformats.org/officeDocument/2006/relationships/image" Target="media/image10.jp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411AF0-A596-4EE6-BCDA-4F8117A3C23C}" type="doc">
      <dgm:prSet loTypeId="urn:microsoft.com/office/officeart/2005/8/layout/radial4" loCatId="relationship" qsTypeId="urn:microsoft.com/office/officeart/2005/8/quickstyle/simple4" qsCatId="simple" csTypeId="urn:microsoft.com/office/officeart/2005/8/colors/accent1_1" csCatId="accent1" phldr="1"/>
      <dgm:spPr/>
      <dgm:t>
        <a:bodyPr/>
        <a:lstStyle/>
        <a:p>
          <a:endParaRPr lang="en-US"/>
        </a:p>
      </dgm:t>
    </dgm:pt>
    <dgm:pt modelId="{43821928-A202-4033-95E6-7DB0099BBB35}">
      <dgm:prSet phldrT="[Text]"/>
      <dgm:spPr/>
      <dgm:t>
        <a:bodyPr/>
        <a:lstStyle/>
        <a:p>
          <a:pPr algn="ctr"/>
          <a:r>
            <a:rPr lang="en-US"/>
            <a:t>Information Acquisition</a:t>
          </a:r>
        </a:p>
      </dgm:t>
    </dgm:pt>
    <dgm:pt modelId="{5B9341DB-7DF4-4D2E-B3D6-6EBC66502C29}" type="parTrans" cxnId="{8FD2C25D-63B9-451D-A81A-2AD920A61316}">
      <dgm:prSet/>
      <dgm:spPr/>
      <dgm:t>
        <a:bodyPr/>
        <a:lstStyle/>
        <a:p>
          <a:pPr algn="ctr"/>
          <a:endParaRPr lang="en-US"/>
        </a:p>
      </dgm:t>
    </dgm:pt>
    <dgm:pt modelId="{D83665D4-60C1-4E2E-8CCF-94E309EA7006}" type="sibTrans" cxnId="{8FD2C25D-63B9-451D-A81A-2AD920A61316}">
      <dgm:prSet/>
      <dgm:spPr/>
      <dgm:t>
        <a:bodyPr/>
        <a:lstStyle/>
        <a:p>
          <a:pPr algn="ctr"/>
          <a:endParaRPr lang="en-US"/>
        </a:p>
      </dgm:t>
    </dgm:pt>
    <dgm:pt modelId="{B3A480D3-0CF9-4856-8681-87A85586F893}">
      <dgm:prSet phldrT="[Text]"/>
      <dgm:spPr/>
      <dgm:t>
        <a:bodyPr/>
        <a:lstStyle/>
        <a:p>
          <a:pPr algn="ctr"/>
          <a:r>
            <a:rPr lang="en-US"/>
            <a:t>Interviews</a:t>
          </a:r>
        </a:p>
      </dgm:t>
    </dgm:pt>
    <dgm:pt modelId="{726CE65A-DC72-434A-A433-03069561CF13}" type="parTrans" cxnId="{6E6A4FEF-8124-4C2B-BDCD-9C9DBA607015}">
      <dgm:prSet/>
      <dgm:spPr>
        <a:gradFill rotWithShape="0">
          <a:gsLst>
            <a:gs pos="0">
              <a:srgbClr val="CCFF99"/>
            </a:gs>
            <a:gs pos="80000">
              <a:srgbClr val="CCFF66"/>
            </a:gs>
            <a:gs pos="100000">
              <a:srgbClr val="92D050"/>
            </a:gs>
          </a:gsLst>
        </a:gradFill>
      </dgm:spPr>
      <dgm:t>
        <a:bodyPr/>
        <a:lstStyle/>
        <a:p>
          <a:pPr algn="ctr"/>
          <a:endParaRPr lang="en-US"/>
        </a:p>
      </dgm:t>
    </dgm:pt>
    <dgm:pt modelId="{573E230E-342E-4D0B-8053-9D5A924090CA}" type="sibTrans" cxnId="{6E6A4FEF-8124-4C2B-BDCD-9C9DBA607015}">
      <dgm:prSet/>
      <dgm:spPr/>
      <dgm:t>
        <a:bodyPr/>
        <a:lstStyle/>
        <a:p>
          <a:pPr algn="ctr"/>
          <a:endParaRPr lang="en-US"/>
        </a:p>
      </dgm:t>
    </dgm:pt>
    <dgm:pt modelId="{09B43D93-A968-42E2-813B-0EB98EFCD5AB}">
      <dgm:prSet phldrT="[Text]"/>
      <dgm:spPr/>
      <dgm:t>
        <a:bodyPr/>
        <a:lstStyle/>
        <a:p>
          <a:pPr algn="ctr"/>
          <a:r>
            <a:rPr lang="en-US"/>
            <a:t>Questionaires</a:t>
          </a:r>
        </a:p>
      </dgm:t>
    </dgm:pt>
    <dgm:pt modelId="{246DCB55-8996-4A1A-A222-ABD5FC17288C}" type="parTrans" cxnId="{80003C11-8EED-4AFA-B95C-7044E052E5AA}">
      <dgm:prSet/>
      <dgm:spPr>
        <a:gradFill rotWithShape="0">
          <a:gsLst>
            <a:gs pos="0">
              <a:srgbClr val="CCFF99"/>
            </a:gs>
            <a:gs pos="79000">
              <a:srgbClr val="CCFF66"/>
            </a:gs>
            <a:gs pos="100000">
              <a:srgbClr val="92D050"/>
            </a:gs>
          </a:gsLst>
        </a:gradFill>
      </dgm:spPr>
      <dgm:t>
        <a:bodyPr/>
        <a:lstStyle/>
        <a:p>
          <a:pPr algn="ctr"/>
          <a:endParaRPr lang="en-US"/>
        </a:p>
      </dgm:t>
    </dgm:pt>
    <dgm:pt modelId="{CE862E91-8E65-4878-A452-F1DE397A87EA}" type="sibTrans" cxnId="{80003C11-8EED-4AFA-B95C-7044E052E5AA}">
      <dgm:prSet/>
      <dgm:spPr/>
      <dgm:t>
        <a:bodyPr/>
        <a:lstStyle/>
        <a:p>
          <a:pPr algn="ctr"/>
          <a:endParaRPr lang="en-US"/>
        </a:p>
      </dgm:t>
    </dgm:pt>
    <dgm:pt modelId="{B92A686A-0169-433E-AAD2-B5BF63C66FAB}">
      <dgm:prSet phldrT="[Text]"/>
      <dgm:spPr/>
      <dgm:t>
        <a:bodyPr/>
        <a:lstStyle/>
        <a:p>
          <a:pPr algn="ctr"/>
          <a:r>
            <a:rPr lang="en-US"/>
            <a:t>Documents Review</a:t>
          </a:r>
        </a:p>
      </dgm:t>
    </dgm:pt>
    <dgm:pt modelId="{5B74524E-2B6D-4FC3-9EBD-B2AEC2A52CA0}" type="parTrans" cxnId="{C75805D3-228B-4C6F-AA30-A5E9653FF3DA}">
      <dgm:prSet/>
      <dgm:spPr>
        <a:gradFill rotWithShape="0">
          <a:gsLst>
            <a:gs pos="0">
              <a:srgbClr val="CCFF99"/>
            </a:gs>
            <a:gs pos="80000">
              <a:srgbClr val="CCFF66"/>
            </a:gs>
            <a:gs pos="100000">
              <a:srgbClr val="92D050"/>
            </a:gs>
          </a:gsLst>
        </a:gradFill>
      </dgm:spPr>
      <dgm:t>
        <a:bodyPr/>
        <a:lstStyle/>
        <a:p>
          <a:pPr algn="ctr"/>
          <a:endParaRPr lang="en-US"/>
        </a:p>
      </dgm:t>
    </dgm:pt>
    <dgm:pt modelId="{202A8101-9682-49F0-9447-962789F223C4}" type="sibTrans" cxnId="{C75805D3-228B-4C6F-AA30-A5E9653FF3DA}">
      <dgm:prSet/>
      <dgm:spPr/>
      <dgm:t>
        <a:bodyPr/>
        <a:lstStyle/>
        <a:p>
          <a:pPr algn="ctr"/>
          <a:endParaRPr lang="en-US"/>
        </a:p>
      </dgm:t>
    </dgm:pt>
    <dgm:pt modelId="{5318E181-E55E-437E-ACD7-29D47A53CE9B}">
      <dgm:prSet phldrT="[Text]"/>
      <dgm:spPr/>
      <dgm:t>
        <a:bodyPr/>
        <a:lstStyle/>
        <a:p>
          <a:pPr algn="ctr"/>
          <a:r>
            <a:rPr lang="en-US"/>
            <a:t>Workshops</a:t>
          </a:r>
        </a:p>
      </dgm:t>
    </dgm:pt>
    <dgm:pt modelId="{7F2F0CCF-03B4-4FD5-B763-D3875048D166}" type="parTrans" cxnId="{71FD2587-83AE-4FD5-ADF0-FD02FDE3D15C}">
      <dgm:prSet/>
      <dgm:spPr>
        <a:gradFill rotWithShape="0">
          <a:gsLst>
            <a:gs pos="0">
              <a:srgbClr val="CCFF99"/>
            </a:gs>
            <a:gs pos="80000">
              <a:srgbClr val="CCFF66"/>
            </a:gs>
            <a:gs pos="100000">
              <a:srgbClr val="92D050"/>
            </a:gs>
          </a:gsLst>
        </a:gradFill>
      </dgm:spPr>
      <dgm:t>
        <a:bodyPr/>
        <a:lstStyle/>
        <a:p>
          <a:pPr algn="ctr"/>
          <a:endParaRPr lang="en-US"/>
        </a:p>
      </dgm:t>
    </dgm:pt>
    <dgm:pt modelId="{8D41D114-B2CE-4A49-BCC0-6F89AEDE83D2}" type="sibTrans" cxnId="{71FD2587-83AE-4FD5-ADF0-FD02FDE3D15C}">
      <dgm:prSet/>
      <dgm:spPr/>
      <dgm:t>
        <a:bodyPr/>
        <a:lstStyle/>
        <a:p>
          <a:pPr algn="ctr"/>
          <a:endParaRPr lang="en-US"/>
        </a:p>
      </dgm:t>
    </dgm:pt>
    <dgm:pt modelId="{0F1077F5-0993-498D-BF87-CA2334E94996}">
      <dgm:prSet phldrT="[Text]"/>
      <dgm:spPr/>
      <dgm:t>
        <a:bodyPr/>
        <a:lstStyle/>
        <a:p>
          <a:pPr algn="ctr"/>
          <a:r>
            <a:rPr lang="hu-HU"/>
            <a:t>Observations</a:t>
          </a:r>
          <a:endParaRPr lang="en-US"/>
        </a:p>
      </dgm:t>
    </dgm:pt>
    <dgm:pt modelId="{3AB4457A-5637-4A4A-910A-CE6C2C8E6492}" type="parTrans" cxnId="{B3FFEC54-791D-43B4-AFC8-8FEF4623AE99}">
      <dgm:prSet/>
      <dgm:spPr>
        <a:gradFill rotWithShape="0">
          <a:gsLst>
            <a:gs pos="0">
              <a:srgbClr val="CCFF99"/>
            </a:gs>
            <a:gs pos="80000">
              <a:srgbClr val="CCFF66"/>
            </a:gs>
            <a:gs pos="100000">
              <a:srgbClr val="92D050"/>
            </a:gs>
          </a:gsLst>
        </a:gradFill>
      </dgm:spPr>
      <dgm:t>
        <a:bodyPr/>
        <a:lstStyle/>
        <a:p>
          <a:endParaRPr lang="en-GB"/>
        </a:p>
      </dgm:t>
    </dgm:pt>
    <dgm:pt modelId="{9808ACFF-4A52-4A79-9752-25FCAB87DD20}" type="sibTrans" cxnId="{B3FFEC54-791D-43B4-AFC8-8FEF4623AE99}">
      <dgm:prSet/>
      <dgm:spPr/>
      <dgm:t>
        <a:bodyPr/>
        <a:lstStyle/>
        <a:p>
          <a:endParaRPr lang="en-GB"/>
        </a:p>
      </dgm:t>
    </dgm:pt>
    <dgm:pt modelId="{BC2113A4-CC7C-4CEA-8E20-9B643D69FECD}" type="pres">
      <dgm:prSet presAssocID="{EB411AF0-A596-4EE6-BCDA-4F8117A3C23C}" presName="cycle" presStyleCnt="0">
        <dgm:presLayoutVars>
          <dgm:chMax val="1"/>
          <dgm:dir/>
          <dgm:animLvl val="ctr"/>
          <dgm:resizeHandles val="exact"/>
        </dgm:presLayoutVars>
      </dgm:prSet>
      <dgm:spPr/>
    </dgm:pt>
    <dgm:pt modelId="{C431BFF0-9054-457E-B43C-754D01823996}" type="pres">
      <dgm:prSet presAssocID="{43821928-A202-4033-95E6-7DB0099BBB35}" presName="centerShape" presStyleLbl="node0" presStyleIdx="0" presStyleCnt="1" custScaleY="70206"/>
      <dgm:spPr/>
    </dgm:pt>
    <dgm:pt modelId="{B546E612-E2F5-4C81-9206-A1776F058238}" type="pres">
      <dgm:prSet presAssocID="{726CE65A-DC72-434A-A433-03069561CF13}" presName="parTrans" presStyleLbl="bgSibTrans2D1" presStyleIdx="0" presStyleCnt="5"/>
      <dgm:spPr/>
    </dgm:pt>
    <dgm:pt modelId="{A5F40353-1A40-4B80-8A11-5B7956FF30CB}" type="pres">
      <dgm:prSet presAssocID="{B3A480D3-0CF9-4856-8681-87A85586F893}" presName="node" presStyleLbl="node1" presStyleIdx="0" presStyleCnt="5" custScaleX="91702" custScaleY="35741">
        <dgm:presLayoutVars>
          <dgm:bulletEnabled val="1"/>
        </dgm:presLayoutVars>
      </dgm:prSet>
      <dgm:spPr/>
    </dgm:pt>
    <dgm:pt modelId="{9004F47D-577F-4563-8C6B-EAD5FF805DFB}" type="pres">
      <dgm:prSet presAssocID="{246DCB55-8996-4A1A-A222-ABD5FC17288C}" presName="parTrans" presStyleLbl="bgSibTrans2D1" presStyleIdx="1" presStyleCnt="5"/>
      <dgm:spPr/>
    </dgm:pt>
    <dgm:pt modelId="{82D7B98D-D471-409B-A074-FE1F7182FEFB}" type="pres">
      <dgm:prSet presAssocID="{09B43D93-A968-42E2-813B-0EB98EFCD5AB}" presName="node" presStyleLbl="node1" presStyleIdx="1" presStyleCnt="5" custScaleX="91702" custScaleY="35741">
        <dgm:presLayoutVars>
          <dgm:bulletEnabled val="1"/>
        </dgm:presLayoutVars>
      </dgm:prSet>
      <dgm:spPr/>
    </dgm:pt>
    <dgm:pt modelId="{F2093D41-16D4-4F39-99F1-7BD1C29B90B9}" type="pres">
      <dgm:prSet presAssocID="{5B74524E-2B6D-4FC3-9EBD-B2AEC2A52CA0}" presName="parTrans" presStyleLbl="bgSibTrans2D1" presStyleIdx="2" presStyleCnt="5"/>
      <dgm:spPr/>
    </dgm:pt>
    <dgm:pt modelId="{8CB84B47-E8C3-4072-8F9F-A2EC2D686A4F}" type="pres">
      <dgm:prSet presAssocID="{B92A686A-0169-433E-AAD2-B5BF63C66FAB}" presName="node" presStyleLbl="node1" presStyleIdx="2" presStyleCnt="5" custScaleX="91702" custScaleY="35741">
        <dgm:presLayoutVars>
          <dgm:bulletEnabled val="1"/>
        </dgm:presLayoutVars>
      </dgm:prSet>
      <dgm:spPr/>
    </dgm:pt>
    <dgm:pt modelId="{A7F2FCF2-6706-4850-A213-94ADAAF6533B}" type="pres">
      <dgm:prSet presAssocID="{7F2F0CCF-03B4-4FD5-B763-D3875048D166}" presName="parTrans" presStyleLbl="bgSibTrans2D1" presStyleIdx="3" presStyleCnt="5"/>
      <dgm:spPr/>
    </dgm:pt>
    <dgm:pt modelId="{3FF0B46B-C3E1-4CC4-80CC-8B571094C82A}" type="pres">
      <dgm:prSet presAssocID="{5318E181-E55E-437E-ACD7-29D47A53CE9B}" presName="node" presStyleLbl="node1" presStyleIdx="3" presStyleCnt="5" custScaleX="91702" custScaleY="35741">
        <dgm:presLayoutVars>
          <dgm:bulletEnabled val="1"/>
        </dgm:presLayoutVars>
      </dgm:prSet>
      <dgm:spPr/>
    </dgm:pt>
    <dgm:pt modelId="{74989B2F-9FD9-4DC1-8988-9BAAA9AF54F2}" type="pres">
      <dgm:prSet presAssocID="{3AB4457A-5637-4A4A-910A-CE6C2C8E6492}" presName="parTrans" presStyleLbl="bgSibTrans2D1" presStyleIdx="4" presStyleCnt="5"/>
      <dgm:spPr/>
    </dgm:pt>
    <dgm:pt modelId="{78DE6E48-664E-4419-9B83-203CFC5C64E7}" type="pres">
      <dgm:prSet presAssocID="{0F1077F5-0993-498D-BF87-CA2334E94996}" presName="node" presStyleLbl="node1" presStyleIdx="4" presStyleCnt="5" custScaleY="30671">
        <dgm:presLayoutVars>
          <dgm:bulletEnabled val="1"/>
        </dgm:presLayoutVars>
      </dgm:prSet>
      <dgm:spPr/>
    </dgm:pt>
  </dgm:ptLst>
  <dgm:cxnLst>
    <dgm:cxn modelId="{D6BE710E-BC77-47F1-8784-38CA8CF4A718}" type="presOf" srcId="{43821928-A202-4033-95E6-7DB0099BBB35}" destId="{C431BFF0-9054-457E-B43C-754D01823996}" srcOrd="0" destOrd="0" presId="urn:microsoft.com/office/officeart/2005/8/layout/radial4"/>
    <dgm:cxn modelId="{80003C11-8EED-4AFA-B95C-7044E052E5AA}" srcId="{43821928-A202-4033-95E6-7DB0099BBB35}" destId="{09B43D93-A968-42E2-813B-0EB98EFCD5AB}" srcOrd="1" destOrd="0" parTransId="{246DCB55-8996-4A1A-A222-ABD5FC17288C}" sibTransId="{CE862E91-8E65-4878-A452-F1DE397A87EA}"/>
    <dgm:cxn modelId="{894EA62F-703B-4D87-8978-6F9112A68438}" type="presOf" srcId="{7F2F0CCF-03B4-4FD5-B763-D3875048D166}" destId="{A7F2FCF2-6706-4850-A213-94ADAAF6533B}" srcOrd="0" destOrd="0" presId="urn:microsoft.com/office/officeart/2005/8/layout/radial4"/>
    <dgm:cxn modelId="{8FD2C25D-63B9-451D-A81A-2AD920A61316}" srcId="{EB411AF0-A596-4EE6-BCDA-4F8117A3C23C}" destId="{43821928-A202-4033-95E6-7DB0099BBB35}" srcOrd="0" destOrd="0" parTransId="{5B9341DB-7DF4-4D2E-B3D6-6EBC66502C29}" sibTransId="{D83665D4-60C1-4E2E-8CCF-94E309EA7006}"/>
    <dgm:cxn modelId="{253BB266-1F14-4436-A800-56974FBFB38C}" type="presOf" srcId="{EB411AF0-A596-4EE6-BCDA-4F8117A3C23C}" destId="{BC2113A4-CC7C-4CEA-8E20-9B643D69FECD}" srcOrd="0" destOrd="0" presId="urn:microsoft.com/office/officeart/2005/8/layout/radial4"/>
    <dgm:cxn modelId="{1056E546-86B8-4D74-BD3F-E086DE2C2C54}" type="presOf" srcId="{09B43D93-A968-42E2-813B-0EB98EFCD5AB}" destId="{82D7B98D-D471-409B-A074-FE1F7182FEFB}" srcOrd="0" destOrd="0" presId="urn:microsoft.com/office/officeart/2005/8/layout/radial4"/>
    <dgm:cxn modelId="{A704BA47-A0BA-43F8-A337-BB753B380F95}" type="presOf" srcId="{246DCB55-8996-4A1A-A222-ABD5FC17288C}" destId="{9004F47D-577F-4563-8C6B-EAD5FF805DFB}" srcOrd="0" destOrd="0" presId="urn:microsoft.com/office/officeart/2005/8/layout/radial4"/>
    <dgm:cxn modelId="{D0C8A06A-5438-4FD4-8B9C-61F0535EEDE0}" type="presOf" srcId="{5B74524E-2B6D-4FC3-9EBD-B2AEC2A52CA0}" destId="{F2093D41-16D4-4F39-99F1-7BD1C29B90B9}" srcOrd="0" destOrd="0" presId="urn:microsoft.com/office/officeart/2005/8/layout/radial4"/>
    <dgm:cxn modelId="{08AB8173-47AF-45E4-AE8C-A1E7BCB7A765}" type="presOf" srcId="{5318E181-E55E-437E-ACD7-29D47A53CE9B}" destId="{3FF0B46B-C3E1-4CC4-80CC-8B571094C82A}" srcOrd="0" destOrd="0" presId="urn:microsoft.com/office/officeart/2005/8/layout/radial4"/>
    <dgm:cxn modelId="{B3FFEC54-791D-43B4-AFC8-8FEF4623AE99}" srcId="{43821928-A202-4033-95E6-7DB0099BBB35}" destId="{0F1077F5-0993-498D-BF87-CA2334E94996}" srcOrd="4" destOrd="0" parTransId="{3AB4457A-5637-4A4A-910A-CE6C2C8E6492}" sibTransId="{9808ACFF-4A52-4A79-9752-25FCAB87DD20}"/>
    <dgm:cxn modelId="{6FC56982-ECC2-462B-9A9C-33ECA385C3D6}" type="presOf" srcId="{B92A686A-0169-433E-AAD2-B5BF63C66FAB}" destId="{8CB84B47-E8C3-4072-8F9F-A2EC2D686A4F}" srcOrd="0" destOrd="0" presId="urn:microsoft.com/office/officeart/2005/8/layout/radial4"/>
    <dgm:cxn modelId="{71FD2587-83AE-4FD5-ADF0-FD02FDE3D15C}" srcId="{43821928-A202-4033-95E6-7DB0099BBB35}" destId="{5318E181-E55E-437E-ACD7-29D47A53CE9B}" srcOrd="3" destOrd="0" parTransId="{7F2F0CCF-03B4-4FD5-B763-D3875048D166}" sibTransId="{8D41D114-B2CE-4A49-BCC0-6F89AEDE83D2}"/>
    <dgm:cxn modelId="{702DCA95-A4D9-4E6E-9965-371FA3D7474B}" type="presOf" srcId="{726CE65A-DC72-434A-A433-03069561CF13}" destId="{B546E612-E2F5-4C81-9206-A1776F058238}" srcOrd="0" destOrd="0" presId="urn:microsoft.com/office/officeart/2005/8/layout/radial4"/>
    <dgm:cxn modelId="{E0E03996-3FDE-408F-A582-BE31FBC8C298}" type="presOf" srcId="{3AB4457A-5637-4A4A-910A-CE6C2C8E6492}" destId="{74989B2F-9FD9-4DC1-8988-9BAAA9AF54F2}" srcOrd="0" destOrd="0" presId="urn:microsoft.com/office/officeart/2005/8/layout/radial4"/>
    <dgm:cxn modelId="{784482BA-29A3-4A49-AE1D-22717DD2CB68}" type="presOf" srcId="{0F1077F5-0993-498D-BF87-CA2334E94996}" destId="{78DE6E48-664E-4419-9B83-203CFC5C64E7}" srcOrd="0" destOrd="0" presId="urn:microsoft.com/office/officeart/2005/8/layout/radial4"/>
    <dgm:cxn modelId="{F4A5FCBC-9B75-413F-A423-510E16292DEA}" type="presOf" srcId="{B3A480D3-0CF9-4856-8681-87A85586F893}" destId="{A5F40353-1A40-4B80-8A11-5B7956FF30CB}" srcOrd="0" destOrd="0" presId="urn:microsoft.com/office/officeart/2005/8/layout/radial4"/>
    <dgm:cxn modelId="{C75805D3-228B-4C6F-AA30-A5E9653FF3DA}" srcId="{43821928-A202-4033-95E6-7DB0099BBB35}" destId="{B92A686A-0169-433E-AAD2-B5BF63C66FAB}" srcOrd="2" destOrd="0" parTransId="{5B74524E-2B6D-4FC3-9EBD-B2AEC2A52CA0}" sibTransId="{202A8101-9682-49F0-9447-962789F223C4}"/>
    <dgm:cxn modelId="{6E6A4FEF-8124-4C2B-BDCD-9C9DBA607015}" srcId="{43821928-A202-4033-95E6-7DB0099BBB35}" destId="{B3A480D3-0CF9-4856-8681-87A85586F893}" srcOrd="0" destOrd="0" parTransId="{726CE65A-DC72-434A-A433-03069561CF13}" sibTransId="{573E230E-342E-4D0B-8053-9D5A924090CA}"/>
    <dgm:cxn modelId="{B1235165-7DB9-411D-9627-B5EF3FD26407}" type="presParOf" srcId="{BC2113A4-CC7C-4CEA-8E20-9B643D69FECD}" destId="{C431BFF0-9054-457E-B43C-754D01823996}" srcOrd="0" destOrd="0" presId="urn:microsoft.com/office/officeart/2005/8/layout/radial4"/>
    <dgm:cxn modelId="{E9F41BE1-998C-46CC-8D0F-2929C08453DB}" type="presParOf" srcId="{BC2113A4-CC7C-4CEA-8E20-9B643D69FECD}" destId="{B546E612-E2F5-4C81-9206-A1776F058238}" srcOrd="1" destOrd="0" presId="urn:microsoft.com/office/officeart/2005/8/layout/radial4"/>
    <dgm:cxn modelId="{C1C011E7-C06C-46CD-A8C3-34A5F07FF5A2}" type="presParOf" srcId="{BC2113A4-CC7C-4CEA-8E20-9B643D69FECD}" destId="{A5F40353-1A40-4B80-8A11-5B7956FF30CB}" srcOrd="2" destOrd="0" presId="urn:microsoft.com/office/officeart/2005/8/layout/radial4"/>
    <dgm:cxn modelId="{E17C6761-1845-4F5C-9171-B7C907677A97}" type="presParOf" srcId="{BC2113A4-CC7C-4CEA-8E20-9B643D69FECD}" destId="{9004F47D-577F-4563-8C6B-EAD5FF805DFB}" srcOrd="3" destOrd="0" presId="urn:microsoft.com/office/officeart/2005/8/layout/radial4"/>
    <dgm:cxn modelId="{D7A6CBA5-53EF-4F86-936A-6284BA0DDEEF}" type="presParOf" srcId="{BC2113A4-CC7C-4CEA-8E20-9B643D69FECD}" destId="{82D7B98D-D471-409B-A074-FE1F7182FEFB}" srcOrd="4" destOrd="0" presId="urn:microsoft.com/office/officeart/2005/8/layout/radial4"/>
    <dgm:cxn modelId="{CD7FC865-05EC-4192-8C3C-5FDAB65355AF}" type="presParOf" srcId="{BC2113A4-CC7C-4CEA-8E20-9B643D69FECD}" destId="{F2093D41-16D4-4F39-99F1-7BD1C29B90B9}" srcOrd="5" destOrd="0" presId="urn:microsoft.com/office/officeart/2005/8/layout/radial4"/>
    <dgm:cxn modelId="{821632E2-60F5-4B35-9D2B-7B1F535DC05F}" type="presParOf" srcId="{BC2113A4-CC7C-4CEA-8E20-9B643D69FECD}" destId="{8CB84B47-E8C3-4072-8F9F-A2EC2D686A4F}" srcOrd="6" destOrd="0" presId="urn:microsoft.com/office/officeart/2005/8/layout/radial4"/>
    <dgm:cxn modelId="{B729448F-C647-49F3-B40D-B9A3B04785F9}" type="presParOf" srcId="{BC2113A4-CC7C-4CEA-8E20-9B643D69FECD}" destId="{A7F2FCF2-6706-4850-A213-94ADAAF6533B}" srcOrd="7" destOrd="0" presId="urn:microsoft.com/office/officeart/2005/8/layout/radial4"/>
    <dgm:cxn modelId="{1C711E5A-08B8-403F-9C20-EB3D2974A20C}" type="presParOf" srcId="{BC2113A4-CC7C-4CEA-8E20-9B643D69FECD}" destId="{3FF0B46B-C3E1-4CC4-80CC-8B571094C82A}" srcOrd="8" destOrd="0" presId="urn:microsoft.com/office/officeart/2005/8/layout/radial4"/>
    <dgm:cxn modelId="{DF038EBC-A3E0-4225-800E-7DBAC9657753}" type="presParOf" srcId="{BC2113A4-CC7C-4CEA-8E20-9B643D69FECD}" destId="{74989B2F-9FD9-4DC1-8988-9BAAA9AF54F2}" srcOrd="9" destOrd="0" presId="urn:microsoft.com/office/officeart/2005/8/layout/radial4"/>
    <dgm:cxn modelId="{D875DF3A-5D79-4BD8-BBDE-9ADAD9A385F2}" type="presParOf" srcId="{BC2113A4-CC7C-4CEA-8E20-9B643D69FECD}" destId="{78DE6E48-664E-4419-9B83-203CFC5C64E7}" srcOrd="10" destOrd="0" presId="urn:microsoft.com/office/officeart/2005/8/layout/radial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1BFF0-9054-457E-B43C-754D01823996}">
      <dsp:nvSpPr>
        <dsp:cNvPr id="0" name=""/>
        <dsp:cNvSpPr/>
      </dsp:nvSpPr>
      <dsp:spPr>
        <a:xfrm>
          <a:off x="1711977" y="1676258"/>
          <a:ext cx="1154621" cy="810613"/>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Information Acquisition</a:t>
          </a:r>
        </a:p>
      </dsp:txBody>
      <dsp:txXfrm>
        <a:off x="1881067" y="1794970"/>
        <a:ext cx="816441" cy="573189"/>
      </dsp:txXfrm>
    </dsp:sp>
    <dsp:sp modelId="{B546E612-E2F5-4C81-9206-A1776F058238}">
      <dsp:nvSpPr>
        <dsp:cNvPr id="0" name=""/>
        <dsp:cNvSpPr/>
      </dsp:nvSpPr>
      <dsp:spPr>
        <a:xfrm rot="10800000">
          <a:off x="591929" y="1917031"/>
          <a:ext cx="1058445" cy="329067"/>
        </a:xfrm>
        <a:prstGeom prst="leftArrow">
          <a:avLst>
            <a:gd name="adj1" fmla="val 60000"/>
            <a:gd name="adj2" fmla="val 50000"/>
          </a:avLst>
        </a:prstGeom>
        <a:gradFill rotWithShape="0">
          <a:gsLst>
            <a:gs pos="0">
              <a:srgbClr val="CCFF99"/>
            </a:gs>
            <a:gs pos="80000">
              <a:srgbClr val="CCFF66"/>
            </a:gs>
            <a:gs pos="100000">
              <a:srgbClr val="92D050"/>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5F40353-1A40-4B80-8A11-5B7956FF30CB}">
      <dsp:nvSpPr>
        <dsp:cNvPr id="0" name=""/>
        <dsp:cNvSpPr/>
      </dsp:nvSpPr>
      <dsp:spPr>
        <a:xfrm>
          <a:off x="88994" y="1924749"/>
          <a:ext cx="1005870" cy="31363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kern="1200"/>
            <a:t>Interviews</a:t>
          </a:r>
        </a:p>
      </dsp:txBody>
      <dsp:txXfrm>
        <a:off x="98180" y="1933935"/>
        <a:ext cx="987498" cy="295259"/>
      </dsp:txXfrm>
    </dsp:sp>
    <dsp:sp modelId="{9004F47D-577F-4563-8C6B-EAD5FF805DFB}">
      <dsp:nvSpPr>
        <dsp:cNvPr id="0" name=""/>
        <dsp:cNvSpPr/>
      </dsp:nvSpPr>
      <dsp:spPr>
        <a:xfrm rot="13500000">
          <a:off x="919095" y="1127181"/>
          <a:ext cx="1160684" cy="329067"/>
        </a:xfrm>
        <a:prstGeom prst="leftArrow">
          <a:avLst>
            <a:gd name="adj1" fmla="val 60000"/>
            <a:gd name="adj2" fmla="val 50000"/>
          </a:avLst>
        </a:prstGeom>
        <a:gradFill rotWithShape="0">
          <a:gsLst>
            <a:gs pos="0">
              <a:srgbClr val="CCFF99"/>
            </a:gs>
            <a:gs pos="79000">
              <a:srgbClr val="CCFF66"/>
            </a:gs>
            <a:gs pos="100000">
              <a:srgbClr val="92D050"/>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2D7B98D-D471-409B-A074-FE1F7182FEFB}">
      <dsp:nvSpPr>
        <dsp:cNvPr id="0" name=""/>
        <dsp:cNvSpPr/>
      </dsp:nvSpPr>
      <dsp:spPr>
        <a:xfrm>
          <a:off x="586138" y="724535"/>
          <a:ext cx="1005870" cy="31363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kern="1200"/>
            <a:t>Questionaires</a:t>
          </a:r>
        </a:p>
      </dsp:txBody>
      <dsp:txXfrm>
        <a:off x="595324" y="733721"/>
        <a:ext cx="987498" cy="295259"/>
      </dsp:txXfrm>
    </dsp:sp>
    <dsp:sp modelId="{F2093D41-16D4-4F39-99F1-7BD1C29B90B9}">
      <dsp:nvSpPr>
        <dsp:cNvPr id="0" name=""/>
        <dsp:cNvSpPr/>
      </dsp:nvSpPr>
      <dsp:spPr>
        <a:xfrm rot="16200000">
          <a:off x="1678793" y="830167"/>
          <a:ext cx="1220988" cy="329067"/>
        </a:xfrm>
        <a:prstGeom prst="leftArrow">
          <a:avLst>
            <a:gd name="adj1" fmla="val 60000"/>
            <a:gd name="adj2" fmla="val 50000"/>
          </a:avLst>
        </a:prstGeom>
        <a:gradFill rotWithShape="0">
          <a:gsLst>
            <a:gs pos="0">
              <a:srgbClr val="CCFF99"/>
            </a:gs>
            <a:gs pos="80000">
              <a:srgbClr val="CCFF66"/>
            </a:gs>
            <a:gs pos="100000">
              <a:srgbClr val="92D050"/>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CB84B47-E8C3-4072-8F9F-A2EC2D686A4F}">
      <dsp:nvSpPr>
        <dsp:cNvPr id="0" name=""/>
        <dsp:cNvSpPr/>
      </dsp:nvSpPr>
      <dsp:spPr>
        <a:xfrm>
          <a:off x="1786352" y="227390"/>
          <a:ext cx="1005870" cy="31363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kern="1200"/>
            <a:t>Documents Review</a:t>
          </a:r>
        </a:p>
      </dsp:txBody>
      <dsp:txXfrm>
        <a:off x="1795538" y="236576"/>
        <a:ext cx="987498" cy="295259"/>
      </dsp:txXfrm>
    </dsp:sp>
    <dsp:sp modelId="{A7F2FCF2-6706-4850-A213-94ADAAF6533B}">
      <dsp:nvSpPr>
        <dsp:cNvPr id="0" name=""/>
        <dsp:cNvSpPr/>
      </dsp:nvSpPr>
      <dsp:spPr>
        <a:xfrm rot="18900000">
          <a:off x="2498795" y="1127181"/>
          <a:ext cx="1160684" cy="329067"/>
        </a:xfrm>
        <a:prstGeom prst="leftArrow">
          <a:avLst>
            <a:gd name="adj1" fmla="val 60000"/>
            <a:gd name="adj2" fmla="val 50000"/>
          </a:avLst>
        </a:prstGeom>
        <a:gradFill rotWithShape="0">
          <a:gsLst>
            <a:gs pos="0">
              <a:srgbClr val="CCFF99"/>
            </a:gs>
            <a:gs pos="80000">
              <a:srgbClr val="CCFF66"/>
            </a:gs>
            <a:gs pos="100000">
              <a:srgbClr val="92D050"/>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FF0B46B-C3E1-4CC4-80CC-8B571094C82A}">
      <dsp:nvSpPr>
        <dsp:cNvPr id="0" name=""/>
        <dsp:cNvSpPr/>
      </dsp:nvSpPr>
      <dsp:spPr>
        <a:xfrm>
          <a:off x="2986566" y="724535"/>
          <a:ext cx="1005870" cy="31363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kern="1200"/>
            <a:t>Workshops</a:t>
          </a:r>
        </a:p>
      </dsp:txBody>
      <dsp:txXfrm>
        <a:off x="2995752" y="733721"/>
        <a:ext cx="987498" cy="295259"/>
      </dsp:txXfrm>
    </dsp:sp>
    <dsp:sp modelId="{74989B2F-9FD9-4DC1-8988-9BAAA9AF54F2}">
      <dsp:nvSpPr>
        <dsp:cNvPr id="0" name=""/>
        <dsp:cNvSpPr/>
      </dsp:nvSpPr>
      <dsp:spPr>
        <a:xfrm>
          <a:off x="2928201" y="1917031"/>
          <a:ext cx="1058445" cy="329067"/>
        </a:xfrm>
        <a:prstGeom prst="leftArrow">
          <a:avLst>
            <a:gd name="adj1" fmla="val 60000"/>
            <a:gd name="adj2" fmla="val 50000"/>
          </a:avLst>
        </a:prstGeom>
        <a:gradFill rotWithShape="0">
          <a:gsLst>
            <a:gs pos="0">
              <a:srgbClr val="CCFF99"/>
            </a:gs>
            <a:gs pos="80000">
              <a:srgbClr val="CCFF66"/>
            </a:gs>
            <a:gs pos="100000">
              <a:srgbClr val="92D050"/>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8DE6E48-664E-4419-9B83-203CFC5C64E7}">
      <dsp:nvSpPr>
        <dsp:cNvPr id="0" name=""/>
        <dsp:cNvSpPr/>
      </dsp:nvSpPr>
      <dsp:spPr>
        <a:xfrm>
          <a:off x="3438201" y="1946994"/>
          <a:ext cx="1096890" cy="26914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hu-HU" sz="900" kern="1200"/>
            <a:t>Observations</a:t>
          </a:r>
          <a:endParaRPr lang="en-US" sz="900" kern="1200"/>
        </a:p>
      </dsp:txBody>
      <dsp:txXfrm>
        <a:off x="3446084" y="1954877"/>
        <a:ext cx="1081124" cy="25337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1A8F0CE9A7F42A85CFEDAAC48D238" ma:contentTypeVersion="6" ma:contentTypeDescription="Create a new document." ma:contentTypeScope="" ma:versionID="5f3e2445cd15f680931b009e7aa6c347">
  <xsd:schema xmlns:xsd="http://www.w3.org/2001/XMLSchema" xmlns:xs="http://www.w3.org/2001/XMLSchema" xmlns:p="http://schemas.microsoft.com/office/2006/metadata/properties" xmlns:ns2="91a8094d-afdb-473d-9bc8-40d8dbf55555" xmlns:ns3="c117be47-6b20-44ed-a77e-32078f37c578" targetNamespace="http://schemas.microsoft.com/office/2006/metadata/properties" ma:root="true" ma:fieldsID="ed3c8173fd736ade400eaaed16a80d59" ns2:_="" ns3:_="">
    <xsd:import namespace="91a8094d-afdb-473d-9bc8-40d8dbf55555"/>
    <xsd:import namespace="c117be47-6b20-44ed-a77e-32078f37c5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8094d-afdb-473d-9bc8-40d8dbf555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7be47-6b20-44ed-a77e-32078f37c5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5DE1F55-A708-4DEC-811D-D4E082225D82}">
  <ds:schemaRefs>
    <ds:schemaRef ds:uri="http://schemas.openxmlformats.org/officeDocument/2006/bibliography"/>
  </ds:schemaRefs>
</ds:datastoreItem>
</file>

<file path=customXml/itemProps2.xml><?xml version="1.0" encoding="utf-8"?>
<ds:datastoreItem xmlns:ds="http://schemas.openxmlformats.org/officeDocument/2006/customXml" ds:itemID="{9C327980-2071-487C-B7E4-7C64D196C227}">
  <ds:schemaRefs>
    <ds:schemaRef ds:uri="http://schemas.microsoft.com/sharepoint/v3/contenttype/forms"/>
  </ds:schemaRefs>
</ds:datastoreItem>
</file>

<file path=customXml/itemProps3.xml><?xml version="1.0" encoding="utf-8"?>
<ds:datastoreItem xmlns:ds="http://schemas.openxmlformats.org/officeDocument/2006/customXml" ds:itemID="{E4D61ED1-F693-4FD8-83DF-21C18ABD3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8094d-afdb-473d-9bc8-40d8dbf55555"/>
    <ds:schemaRef ds:uri="c117be47-6b20-44ed-a77e-32078f37c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69C890-6515-4764-A046-36B99D296F1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9516</Words>
  <Characters>55674</Characters>
  <Application>Microsoft Office Word</Application>
  <DocSecurity>0</DocSecurity>
  <Lines>1795</Lines>
  <Paragraphs>1068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Inception Report</vt:lpstr>
      <vt:lpstr/>
    </vt:vector>
  </TitlesOfParts>
  <Company>AAM Consulting Ltd.</Company>
  <LinksUpToDate>false</LinksUpToDate>
  <CharactersWithSpaces>64122</CharactersWithSpaces>
  <SharedDoc>false</SharedDoc>
  <HLinks>
    <vt:vector size="114" baseType="variant">
      <vt:variant>
        <vt:i4>1769525</vt:i4>
      </vt:variant>
      <vt:variant>
        <vt:i4>122</vt:i4>
      </vt:variant>
      <vt:variant>
        <vt:i4>0</vt:i4>
      </vt:variant>
      <vt:variant>
        <vt:i4>5</vt:i4>
      </vt:variant>
      <vt:variant>
        <vt:lpwstr/>
      </vt:variant>
      <vt:variant>
        <vt:lpwstr>_Toc206841550</vt:lpwstr>
      </vt:variant>
      <vt:variant>
        <vt:i4>1703989</vt:i4>
      </vt:variant>
      <vt:variant>
        <vt:i4>116</vt:i4>
      </vt:variant>
      <vt:variant>
        <vt:i4>0</vt:i4>
      </vt:variant>
      <vt:variant>
        <vt:i4>5</vt:i4>
      </vt:variant>
      <vt:variant>
        <vt:lpwstr/>
      </vt:variant>
      <vt:variant>
        <vt:lpwstr>_Toc206841549</vt:lpwstr>
      </vt:variant>
      <vt:variant>
        <vt:i4>1703989</vt:i4>
      </vt:variant>
      <vt:variant>
        <vt:i4>110</vt:i4>
      </vt:variant>
      <vt:variant>
        <vt:i4>0</vt:i4>
      </vt:variant>
      <vt:variant>
        <vt:i4>5</vt:i4>
      </vt:variant>
      <vt:variant>
        <vt:lpwstr/>
      </vt:variant>
      <vt:variant>
        <vt:lpwstr>_Toc206841548</vt:lpwstr>
      </vt:variant>
      <vt:variant>
        <vt:i4>1703989</vt:i4>
      </vt:variant>
      <vt:variant>
        <vt:i4>104</vt:i4>
      </vt:variant>
      <vt:variant>
        <vt:i4>0</vt:i4>
      </vt:variant>
      <vt:variant>
        <vt:i4>5</vt:i4>
      </vt:variant>
      <vt:variant>
        <vt:lpwstr/>
      </vt:variant>
      <vt:variant>
        <vt:lpwstr>_Toc206841547</vt:lpwstr>
      </vt:variant>
      <vt:variant>
        <vt:i4>1703989</vt:i4>
      </vt:variant>
      <vt:variant>
        <vt:i4>98</vt:i4>
      </vt:variant>
      <vt:variant>
        <vt:i4>0</vt:i4>
      </vt:variant>
      <vt:variant>
        <vt:i4>5</vt:i4>
      </vt:variant>
      <vt:variant>
        <vt:lpwstr/>
      </vt:variant>
      <vt:variant>
        <vt:lpwstr>_Toc206841546</vt:lpwstr>
      </vt:variant>
      <vt:variant>
        <vt:i4>1703989</vt:i4>
      </vt:variant>
      <vt:variant>
        <vt:i4>92</vt:i4>
      </vt:variant>
      <vt:variant>
        <vt:i4>0</vt:i4>
      </vt:variant>
      <vt:variant>
        <vt:i4>5</vt:i4>
      </vt:variant>
      <vt:variant>
        <vt:lpwstr/>
      </vt:variant>
      <vt:variant>
        <vt:lpwstr>_Toc206841545</vt:lpwstr>
      </vt:variant>
      <vt:variant>
        <vt:i4>1703989</vt:i4>
      </vt:variant>
      <vt:variant>
        <vt:i4>86</vt:i4>
      </vt:variant>
      <vt:variant>
        <vt:i4>0</vt:i4>
      </vt:variant>
      <vt:variant>
        <vt:i4>5</vt:i4>
      </vt:variant>
      <vt:variant>
        <vt:lpwstr/>
      </vt:variant>
      <vt:variant>
        <vt:lpwstr>_Toc206841544</vt:lpwstr>
      </vt:variant>
      <vt:variant>
        <vt:i4>1703989</vt:i4>
      </vt:variant>
      <vt:variant>
        <vt:i4>80</vt:i4>
      </vt:variant>
      <vt:variant>
        <vt:i4>0</vt:i4>
      </vt:variant>
      <vt:variant>
        <vt:i4>5</vt:i4>
      </vt:variant>
      <vt:variant>
        <vt:lpwstr/>
      </vt:variant>
      <vt:variant>
        <vt:lpwstr>_Toc206841543</vt:lpwstr>
      </vt:variant>
      <vt:variant>
        <vt:i4>1703989</vt:i4>
      </vt:variant>
      <vt:variant>
        <vt:i4>74</vt:i4>
      </vt:variant>
      <vt:variant>
        <vt:i4>0</vt:i4>
      </vt:variant>
      <vt:variant>
        <vt:i4>5</vt:i4>
      </vt:variant>
      <vt:variant>
        <vt:lpwstr/>
      </vt:variant>
      <vt:variant>
        <vt:lpwstr>_Toc206841542</vt:lpwstr>
      </vt:variant>
      <vt:variant>
        <vt:i4>1703989</vt:i4>
      </vt:variant>
      <vt:variant>
        <vt:i4>68</vt:i4>
      </vt:variant>
      <vt:variant>
        <vt:i4>0</vt:i4>
      </vt:variant>
      <vt:variant>
        <vt:i4>5</vt:i4>
      </vt:variant>
      <vt:variant>
        <vt:lpwstr/>
      </vt:variant>
      <vt:variant>
        <vt:lpwstr>_Toc206841541</vt:lpwstr>
      </vt:variant>
      <vt:variant>
        <vt:i4>1703989</vt:i4>
      </vt:variant>
      <vt:variant>
        <vt:i4>62</vt:i4>
      </vt:variant>
      <vt:variant>
        <vt:i4>0</vt:i4>
      </vt:variant>
      <vt:variant>
        <vt:i4>5</vt:i4>
      </vt:variant>
      <vt:variant>
        <vt:lpwstr/>
      </vt:variant>
      <vt:variant>
        <vt:lpwstr>_Toc206841540</vt:lpwstr>
      </vt:variant>
      <vt:variant>
        <vt:i4>1900597</vt:i4>
      </vt:variant>
      <vt:variant>
        <vt:i4>56</vt:i4>
      </vt:variant>
      <vt:variant>
        <vt:i4>0</vt:i4>
      </vt:variant>
      <vt:variant>
        <vt:i4>5</vt:i4>
      </vt:variant>
      <vt:variant>
        <vt:lpwstr/>
      </vt:variant>
      <vt:variant>
        <vt:lpwstr>_Toc206841539</vt:lpwstr>
      </vt:variant>
      <vt:variant>
        <vt:i4>1900597</vt:i4>
      </vt:variant>
      <vt:variant>
        <vt:i4>50</vt:i4>
      </vt:variant>
      <vt:variant>
        <vt:i4>0</vt:i4>
      </vt:variant>
      <vt:variant>
        <vt:i4>5</vt:i4>
      </vt:variant>
      <vt:variant>
        <vt:lpwstr/>
      </vt:variant>
      <vt:variant>
        <vt:lpwstr>_Toc206841538</vt:lpwstr>
      </vt:variant>
      <vt:variant>
        <vt:i4>1900597</vt:i4>
      </vt:variant>
      <vt:variant>
        <vt:i4>44</vt:i4>
      </vt:variant>
      <vt:variant>
        <vt:i4>0</vt:i4>
      </vt:variant>
      <vt:variant>
        <vt:i4>5</vt:i4>
      </vt:variant>
      <vt:variant>
        <vt:lpwstr/>
      </vt:variant>
      <vt:variant>
        <vt:lpwstr>_Toc206841537</vt:lpwstr>
      </vt:variant>
      <vt:variant>
        <vt:i4>1900597</vt:i4>
      </vt:variant>
      <vt:variant>
        <vt:i4>38</vt:i4>
      </vt:variant>
      <vt:variant>
        <vt:i4>0</vt:i4>
      </vt:variant>
      <vt:variant>
        <vt:i4>5</vt:i4>
      </vt:variant>
      <vt:variant>
        <vt:lpwstr/>
      </vt:variant>
      <vt:variant>
        <vt:lpwstr>_Toc206841536</vt:lpwstr>
      </vt:variant>
      <vt:variant>
        <vt:i4>1900597</vt:i4>
      </vt:variant>
      <vt:variant>
        <vt:i4>32</vt:i4>
      </vt:variant>
      <vt:variant>
        <vt:i4>0</vt:i4>
      </vt:variant>
      <vt:variant>
        <vt:i4>5</vt:i4>
      </vt:variant>
      <vt:variant>
        <vt:lpwstr/>
      </vt:variant>
      <vt:variant>
        <vt:lpwstr>_Toc206841535</vt:lpwstr>
      </vt:variant>
      <vt:variant>
        <vt:i4>1900597</vt:i4>
      </vt:variant>
      <vt:variant>
        <vt:i4>26</vt:i4>
      </vt:variant>
      <vt:variant>
        <vt:i4>0</vt:i4>
      </vt:variant>
      <vt:variant>
        <vt:i4>5</vt:i4>
      </vt:variant>
      <vt:variant>
        <vt:lpwstr/>
      </vt:variant>
      <vt:variant>
        <vt:lpwstr>_Toc206841534</vt:lpwstr>
      </vt:variant>
      <vt:variant>
        <vt:i4>1900597</vt:i4>
      </vt:variant>
      <vt:variant>
        <vt:i4>20</vt:i4>
      </vt:variant>
      <vt:variant>
        <vt:i4>0</vt:i4>
      </vt:variant>
      <vt:variant>
        <vt:i4>5</vt:i4>
      </vt:variant>
      <vt:variant>
        <vt:lpwstr/>
      </vt:variant>
      <vt:variant>
        <vt:lpwstr>_Toc206841533</vt:lpwstr>
      </vt:variant>
      <vt:variant>
        <vt:i4>1900597</vt:i4>
      </vt:variant>
      <vt:variant>
        <vt:i4>14</vt:i4>
      </vt:variant>
      <vt:variant>
        <vt:i4>0</vt:i4>
      </vt:variant>
      <vt:variant>
        <vt:i4>5</vt:i4>
      </vt:variant>
      <vt:variant>
        <vt:lpwstr/>
      </vt:variant>
      <vt:variant>
        <vt:lpwstr>_Toc206841532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dc:title>
  <dc:subject>Consultancy for an E-Government Assessment, development of Policy and Roadmap</dc:subject>
  <dc:creator>Akos Szirmai</dc:creator>
  <cp:lastModifiedBy>Ákos Szirmai</cp:lastModifiedBy>
  <cp:revision>4</cp:revision>
  <cp:lastPrinted>2008-09-02T08:40:00Z</cp:lastPrinted>
  <dcterms:created xsi:type="dcterms:W3CDTF">2024-06-26T09:23:00Z</dcterms:created>
  <dcterms:modified xsi:type="dcterms:W3CDTF">2024-06-26T09:25:00Z</dcterms:modified>
  <cp:category>Inception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0x0101003431A8F0CE9A7F42A85CFEDAAC48D238</vt:lpwstr>
  </property>
  <property fmtid="{D5CDD505-2E9C-101B-9397-08002B2CF9AE}" pid="3" name="Job number">
    <vt:lpwstr>GAEGOV01</vt:lpwstr>
  </property>
  <property fmtid="{D5CDD505-2E9C-101B-9397-08002B2CF9AE}" pid="4" name="Client">
    <vt:lpwstr>Ministry of Communications and Digital Economy of The Gambia</vt:lpwstr>
  </property>
  <property fmtid="{D5CDD505-2E9C-101B-9397-08002B2CF9AE}" pid="5" name="Date completed">
    <vt:filetime>2024-06-26T10:00:00Z</vt:filetime>
  </property>
  <property fmtid="{D5CDD505-2E9C-101B-9397-08002B2CF9AE}" pid="6" name="GrammarlyDocumentId">
    <vt:lpwstr>c0f1c14f2257450d9a44c33f63a6f6c368d6a6710ee4d732a52956e6bfa0386b</vt:lpwstr>
  </property>
</Properties>
</file>